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538" w:rsidRPr="00F46147" w:rsidRDefault="00801538" w:rsidP="00801538">
      <w:pPr>
        <w:pStyle w:val="En-tte"/>
        <w:spacing w:before="120"/>
        <w:rPr>
          <w:rFonts w:asciiTheme="minorHAnsi" w:hAnsiTheme="minorHAnsi" w:cstheme="minorHAnsi"/>
          <w:b/>
        </w:rPr>
      </w:pPr>
      <w:r w:rsidRPr="00F46147">
        <w:rPr>
          <w:rFonts w:asciiTheme="minorHAnsi" w:hAnsiTheme="minorHAnsi" w:cstheme="minorHAnsi"/>
          <w:b/>
          <w:i/>
        </w:rPr>
        <w:t>Nom du psychologue, titre</w:t>
      </w:r>
      <w:r w:rsidRPr="00F46147">
        <w:rPr>
          <w:rFonts w:asciiTheme="minorHAnsi" w:hAnsiTheme="minorHAnsi" w:cstheme="minorHAnsi"/>
          <w:b/>
        </w:rPr>
        <w:t>, psychologue</w:t>
      </w:r>
    </w:p>
    <w:p w:rsidR="00801538" w:rsidRPr="001B492F" w:rsidRDefault="00801538" w:rsidP="00801538">
      <w:pPr>
        <w:pStyle w:val="En-tte"/>
        <w:rPr>
          <w:rFonts w:asciiTheme="minorHAnsi" w:hAnsiTheme="minorHAnsi" w:cstheme="minorHAnsi"/>
          <w:b/>
        </w:rPr>
      </w:pPr>
      <w:r w:rsidRPr="00F46147">
        <w:rPr>
          <w:rFonts w:asciiTheme="minorHAnsi" w:hAnsiTheme="minorHAnsi" w:cstheme="minorHAnsi"/>
          <w:b/>
        </w:rPr>
        <w:t xml:space="preserve">Client : </w:t>
      </w:r>
      <w:r w:rsidRPr="00F46147">
        <w:rPr>
          <w:rFonts w:asciiTheme="minorHAnsi" w:hAnsiTheme="minorHAnsi" w:cstheme="minorHAnsi"/>
          <w:b/>
          <w:i/>
        </w:rPr>
        <w:t>nom du client</w:t>
      </w:r>
    </w:p>
    <w:p w:rsidR="00801538" w:rsidRDefault="00801538" w:rsidP="00F46147">
      <w:pPr>
        <w:spacing w:before="120" w:after="0" w:line="240" w:lineRule="auto"/>
        <w:ind w:right="43"/>
        <w:jc w:val="both"/>
        <w:rPr>
          <w:rFonts w:asciiTheme="minorHAnsi" w:hAnsiTheme="minorHAnsi" w:cstheme="minorHAnsi"/>
          <w:b/>
          <w:bCs/>
          <w:lang w:val="fr-FR" w:eastAsia="fr-FR"/>
        </w:rPr>
      </w:pPr>
    </w:p>
    <w:p w:rsidR="00613E62" w:rsidRPr="00F46147" w:rsidRDefault="00613E62" w:rsidP="00F46147">
      <w:pPr>
        <w:spacing w:before="120" w:after="0" w:line="240" w:lineRule="auto"/>
        <w:ind w:right="43"/>
        <w:jc w:val="both"/>
        <w:rPr>
          <w:rFonts w:asciiTheme="minorHAnsi" w:hAnsiTheme="minorHAnsi" w:cstheme="minorHAnsi"/>
          <w:b/>
          <w:bCs/>
          <w:lang w:val="fr-FR" w:eastAsia="fr-FR"/>
        </w:rPr>
      </w:pPr>
      <w:r w:rsidRPr="00F46147">
        <w:rPr>
          <w:rFonts w:asciiTheme="minorHAnsi" w:hAnsiTheme="minorHAnsi" w:cstheme="minorHAnsi"/>
          <w:b/>
          <w:bCs/>
          <w:lang w:val="fr-FR" w:eastAsia="fr-FR"/>
        </w:rPr>
        <w:t>Nature des services</w:t>
      </w:r>
    </w:p>
    <w:p w:rsidR="001366AC" w:rsidRPr="00F46147" w:rsidRDefault="00613E62" w:rsidP="00F46147">
      <w:pPr>
        <w:spacing w:before="120" w:after="0" w:line="240" w:lineRule="auto"/>
        <w:jc w:val="both"/>
        <w:rPr>
          <w:rFonts w:asciiTheme="minorHAnsi" w:hAnsiTheme="minorHAnsi" w:cstheme="minorHAnsi"/>
        </w:rPr>
      </w:pPr>
      <w:r w:rsidRPr="00F46147">
        <w:rPr>
          <w:rFonts w:asciiTheme="minorHAnsi" w:eastAsia="Times New Roman" w:hAnsiTheme="minorHAnsi" w:cstheme="minorHAnsi"/>
          <w:lang w:eastAsia="fr-CA"/>
        </w:rPr>
        <w:t xml:space="preserve">Dans le cadre d’un suivi psychologique, différentes interventions peuvent être </w:t>
      </w:r>
      <w:r w:rsidRPr="00F45E45">
        <w:rPr>
          <w:rFonts w:asciiTheme="minorHAnsi" w:eastAsia="Times New Roman" w:hAnsiTheme="minorHAnsi" w:cstheme="minorHAnsi"/>
          <w:lang w:eastAsia="fr-CA"/>
        </w:rPr>
        <w:t xml:space="preserve">proposées, </w:t>
      </w:r>
      <w:r w:rsidR="00827441" w:rsidRPr="00F45E45">
        <w:rPr>
          <w:rFonts w:asciiTheme="minorHAnsi" w:eastAsia="Times New Roman" w:hAnsiTheme="minorHAnsi" w:cstheme="minorHAnsi"/>
          <w:lang w:eastAsia="fr-CA"/>
        </w:rPr>
        <w:t>dont le soutien psycho</w:t>
      </w:r>
      <w:r w:rsidR="00653536" w:rsidRPr="00F45E45">
        <w:rPr>
          <w:rFonts w:asciiTheme="minorHAnsi" w:eastAsia="Times New Roman" w:hAnsiTheme="minorHAnsi" w:cstheme="minorHAnsi"/>
          <w:lang w:eastAsia="fr-CA"/>
        </w:rPr>
        <w:t>logique, les services d’urgence</w:t>
      </w:r>
      <w:r w:rsidR="00827441" w:rsidRPr="00F45E45">
        <w:rPr>
          <w:rFonts w:asciiTheme="minorHAnsi" w:eastAsia="Times New Roman" w:hAnsiTheme="minorHAnsi" w:cstheme="minorHAnsi"/>
          <w:lang w:eastAsia="fr-CA"/>
        </w:rPr>
        <w:t xml:space="preserve"> </w:t>
      </w:r>
      <w:r w:rsidR="00653536" w:rsidRPr="00F45E45">
        <w:rPr>
          <w:rFonts w:asciiTheme="minorHAnsi" w:eastAsia="Times New Roman" w:hAnsiTheme="minorHAnsi" w:cstheme="minorHAnsi"/>
          <w:lang w:eastAsia="fr-CA"/>
        </w:rPr>
        <w:t>et</w:t>
      </w:r>
      <w:r w:rsidR="00827441" w:rsidRPr="00F45E45">
        <w:rPr>
          <w:rFonts w:asciiTheme="minorHAnsi" w:eastAsia="Times New Roman" w:hAnsiTheme="minorHAnsi" w:cstheme="minorHAnsi"/>
          <w:lang w:eastAsia="fr-CA"/>
        </w:rPr>
        <w:t xml:space="preserve"> l</w:t>
      </w:r>
      <w:r w:rsidRPr="00F45E45">
        <w:rPr>
          <w:rFonts w:asciiTheme="minorHAnsi" w:eastAsia="Times New Roman" w:hAnsiTheme="minorHAnsi" w:cstheme="minorHAnsi"/>
          <w:lang w:eastAsia="fr-CA"/>
        </w:rPr>
        <w:t xml:space="preserve">a psychothérapie, </w:t>
      </w:r>
      <w:r w:rsidR="00EC04AD">
        <w:rPr>
          <w:rFonts w:asciiTheme="minorHAnsi" w:hAnsiTheme="minorHAnsi" w:cstheme="minorHAnsi"/>
          <w:spacing w:val="-4"/>
          <w:w w:val="95"/>
          <w:lang w:val="fr-FR" w:eastAsia="fr-FR"/>
        </w:rPr>
        <w:t>cette dernière visant</w:t>
      </w:r>
      <w:r w:rsidRPr="00F45E45">
        <w:rPr>
          <w:rFonts w:asciiTheme="minorHAnsi" w:hAnsiTheme="minorHAnsi" w:cstheme="minorHAnsi"/>
          <w:spacing w:val="-4"/>
          <w:w w:val="95"/>
          <w:lang w:val="fr-FR" w:eastAsia="fr-FR"/>
        </w:rPr>
        <w:t xml:space="preserve"> à apporter des changements significatifs </w:t>
      </w:r>
      <w:r w:rsidR="00BC310C" w:rsidRPr="00F45E45">
        <w:rPr>
          <w:rFonts w:asciiTheme="minorHAnsi" w:hAnsiTheme="minorHAnsi" w:cstheme="minorHAnsi"/>
          <w:spacing w:val="-4"/>
          <w:w w:val="95"/>
          <w:lang w:val="fr-FR" w:eastAsia="fr-FR"/>
        </w:rPr>
        <w:t>a</w:t>
      </w:r>
      <w:r w:rsidRPr="00F45E45">
        <w:rPr>
          <w:rFonts w:asciiTheme="minorHAnsi" w:hAnsiTheme="minorHAnsi" w:cstheme="minorHAnsi"/>
          <w:spacing w:val="-4"/>
          <w:w w:val="95"/>
          <w:lang w:val="fr-FR" w:eastAsia="fr-FR"/>
        </w:rPr>
        <w:t>u fonctionnement psychologique et mental.</w:t>
      </w:r>
      <w:r w:rsidRPr="00F45E45">
        <w:rPr>
          <w:rFonts w:asciiTheme="minorHAnsi" w:eastAsia="Times New Roman" w:hAnsiTheme="minorHAnsi" w:cstheme="minorHAnsi"/>
          <w:lang w:eastAsia="fr-CA"/>
        </w:rPr>
        <w:t xml:space="preserve"> Afin de bien déterminer quelles approches et quelles interventions conviennent le mieux à vos besoins, vos attentes</w:t>
      </w:r>
      <w:r w:rsidRPr="00F46147">
        <w:rPr>
          <w:rFonts w:asciiTheme="minorHAnsi" w:eastAsia="Times New Roman" w:hAnsiTheme="minorHAnsi" w:cstheme="minorHAnsi"/>
          <w:lang w:eastAsia="fr-CA"/>
        </w:rPr>
        <w:t xml:space="preserve">, vos particularités et vos compétences, </w:t>
      </w:r>
      <w:r w:rsidR="005A5D64" w:rsidRPr="00F46147">
        <w:rPr>
          <w:rFonts w:asciiTheme="minorHAnsi" w:eastAsia="Times New Roman" w:hAnsiTheme="minorHAnsi" w:cstheme="minorHAnsi"/>
          <w:lang w:eastAsia="fr-CA"/>
        </w:rPr>
        <w:t>le psychologue effectue</w:t>
      </w:r>
      <w:r w:rsidRPr="00F46147">
        <w:rPr>
          <w:rFonts w:asciiTheme="minorHAnsi" w:eastAsia="Times New Roman" w:hAnsiTheme="minorHAnsi" w:cstheme="minorHAnsi"/>
          <w:lang w:eastAsia="fr-CA"/>
        </w:rPr>
        <w:t xml:space="preserve"> une évaluation initiale qui permettra de mieux cerner votre fonctionnement psychologique et mental</w:t>
      </w:r>
      <w:r w:rsidR="00BC310C">
        <w:rPr>
          <w:rFonts w:asciiTheme="minorHAnsi" w:eastAsia="Times New Roman" w:hAnsiTheme="minorHAnsi" w:cstheme="minorHAnsi"/>
          <w:lang w:eastAsia="fr-CA"/>
        </w:rPr>
        <w:t>. Le psychologue</w:t>
      </w:r>
      <w:r w:rsidR="00CB16A6" w:rsidRPr="00F46147">
        <w:rPr>
          <w:rFonts w:asciiTheme="minorHAnsi" w:eastAsia="Times New Roman" w:hAnsiTheme="minorHAnsi" w:cstheme="minorHAnsi"/>
          <w:lang w:eastAsia="fr-CA"/>
        </w:rPr>
        <w:t xml:space="preserve"> discuter</w:t>
      </w:r>
      <w:r w:rsidR="00BC310C">
        <w:rPr>
          <w:rFonts w:asciiTheme="minorHAnsi" w:eastAsia="Times New Roman" w:hAnsiTheme="minorHAnsi" w:cstheme="minorHAnsi"/>
          <w:lang w:eastAsia="fr-CA"/>
        </w:rPr>
        <w:t>a</w:t>
      </w:r>
      <w:r w:rsidR="00CB16A6" w:rsidRPr="00F46147">
        <w:rPr>
          <w:rFonts w:asciiTheme="minorHAnsi" w:eastAsia="Times New Roman" w:hAnsiTheme="minorHAnsi" w:cstheme="minorHAnsi"/>
          <w:lang w:eastAsia="fr-CA"/>
        </w:rPr>
        <w:t xml:space="preserve"> </w:t>
      </w:r>
      <w:r w:rsidR="00BC310C">
        <w:rPr>
          <w:rFonts w:asciiTheme="minorHAnsi" w:eastAsia="Times New Roman" w:hAnsiTheme="minorHAnsi" w:cstheme="minorHAnsi"/>
          <w:lang w:eastAsia="fr-CA"/>
        </w:rPr>
        <w:t xml:space="preserve">aussi, avec vous, </w:t>
      </w:r>
      <w:r w:rsidRPr="00F46147">
        <w:rPr>
          <w:rFonts w:asciiTheme="minorHAnsi" w:eastAsia="Times New Roman" w:hAnsiTheme="minorHAnsi" w:cstheme="minorHAnsi"/>
          <w:lang w:eastAsia="fr-CA"/>
        </w:rPr>
        <w:t xml:space="preserve">de vos objectifs, attentes et besoins. Par la suite, </w:t>
      </w:r>
      <w:r w:rsidR="00BC310C">
        <w:rPr>
          <w:rFonts w:asciiTheme="minorHAnsi" w:hAnsiTheme="minorHAnsi" w:cstheme="minorHAnsi"/>
        </w:rPr>
        <w:t xml:space="preserve">le mandat, </w:t>
      </w:r>
      <w:r w:rsidRPr="00F46147">
        <w:rPr>
          <w:rFonts w:asciiTheme="minorHAnsi" w:hAnsiTheme="minorHAnsi" w:cstheme="minorHAnsi"/>
        </w:rPr>
        <w:t>les objectifs de consultation, la fréquence ainsi que les modalités du suivi seront établies avec vous. Le suivi psychologique prend</w:t>
      </w:r>
      <w:r w:rsidR="00BC310C">
        <w:rPr>
          <w:rFonts w:asciiTheme="minorHAnsi" w:hAnsiTheme="minorHAnsi" w:cstheme="minorHAnsi"/>
        </w:rPr>
        <w:t>ra</w:t>
      </w:r>
      <w:r w:rsidRPr="00F46147">
        <w:rPr>
          <w:rFonts w:asciiTheme="minorHAnsi" w:hAnsiTheme="minorHAnsi" w:cstheme="minorHAnsi"/>
        </w:rPr>
        <w:t xml:space="preserve"> fin lorsque les objectifs fixés </w:t>
      </w:r>
      <w:r w:rsidR="00BC310C">
        <w:rPr>
          <w:rFonts w:asciiTheme="minorHAnsi" w:hAnsiTheme="minorHAnsi" w:cstheme="minorHAnsi"/>
        </w:rPr>
        <w:t>seront</w:t>
      </w:r>
      <w:r w:rsidRPr="00F46147">
        <w:rPr>
          <w:rFonts w:asciiTheme="minorHAnsi" w:hAnsiTheme="minorHAnsi" w:cstheme="minorHAnsi"/>
        </w:rPr>
        <w:t xml:space="preserve"> atteints</w:t>
      </w:r>
      <w:r w:rsidR="00CB16A6" w:rsidRPr="00F46147">
        <w:rPr>
          <w:rFonts w:asciiTheme="minorHAnsi" w:hAnsiTheme="minorHAnsi" w:cstheme="minorHAnsi"/>
        </w:rPr>
        <w:t xml:space="preserve">, </w:t>
      </w:r>
      <w:r w:rsidR="00BC310C">
        <w:rPr>
          <w:rFonts w:asciiTheme="minorHAnsi" w:hAnsiTheme="minorHAnsi" w:cstheme="minorHAnsi"/>
        </w:rPr>
        <w:t>lorsque</w:t>
      </w:r>
      <w:r w:rsidRPr="00F46147">
        <w:rPr>
          <w:rFonts w:asciiTheme="minorHAnsi" w:hAnsiTheme="minorHAnsi" w:cstheme="minorHAnsi"/>
        </w:rPr>
        <w:t xml:space="preserve"> </w:t>
      </w:r>
      <w:r w:rsidR="005A5D64" w:rsidRPr="00F46147">
        <w:rPr>
          <w:rFonts w:asciiTheme="minorHAnsi" w:hAnsiTheme="minorHAnsi" w:cstheme="minorHAnsi"/>
        </w:rPr>
        <w:t>le psychologue juge</w:t>
      </w:r>
      <w:r w:rsidRPr="00F46147">
        <w:rPr>
          <w:rFonts w:asciiTheme="minorHAnsi" w:hAnsiTheme="minorHAnsi" w:cstheme="minorHAnsi"/>
        </w:rPr>
        <w:t xml:space="preserve"> </w:t>
      </w:r>
      <w:r w:rsidR="00BC310C">
        <w:rPr>
          <w:rFonts w:asciiTheme="minorHAnsi" w:hAnsiTheme="minorHAnsi" w:cstheme="minorHAnsi"/>
        </w:rPr>
        <w:t xml:space="preserve">qu’il n’est </w:t>
      </w:r>
      <w:r w:rsidRPr="00F46147">
        <w:rPr>
          <w:rFonts w:asciiTheme="minorHAnsi" w:hAnsiTheme="minorHAnsi" w:cstheme="minorHAnsi"/>
        </w:rPr>
        <w:t>plus en mesure de vous aider ou lorsque que vous le décidez.</w:t>
      </w:r>
    </w:p>
    <w:p w:rsidR="00535827" w:rsidRDefault="00535827" w:rsidP="00F46147">
      <w:pPr>
        <w:spacing w:before="120" w:after="0" w:line="240" w:lineRule="auto"/>
        <w:rPr>
          <w:rFonts w:asciiTheme="minorHAnsi" w:hAnsiTheme="minorHAnsi" w:cstheme="minorHAnsi"/>
          <w:b/>
        </w:rPr>
      </w:pPr>
    </w:p>
    <w:p w:rsidR="00613E62" w:rsidRPr="00F46147" w:rsidRDefault="00613E62" w:rsidP="00F46147">
      <w:pPr>
        <w:spacing w:before="120" w:after="0" w:line="240" w:lineRule="auto"/>
        <w:rPr>
          <w:rFonts w:asciiTheme="minorHAnsi" w:hAnsiTheme="minorHAnsi" w:cstheme="minorHAnsi"/>
        </w:rPr>
      </w:pPr>
      <w:r w:rsidRPr="00F46147">
        <w:rPr>
          <w:rFonts w:asciiTheme="minorHAnsi" w:hAnsiTheme="minorHAnsi" w:cstheme="minorHAnsi"/>
          <w:b/>
        </w:rPr>
        <w:t xml:space="preserve">Demande du client </w:t>
      </w:r>
      <w:r w:rsidRPr="00F46147">
        <w:rPr>
          <w:rFonts w:asciiTheme="minorHAnsi" w:hAnsiTheme="minorHAnsi" w:cstheme="minorHAnsi"/>
        </w:rPr>
        <w:t>(</w:t>
      </w:r>
      <w:r w:rsidRPr="00F46147">
        <w:rPr>
          <w:rFonts w:asciiTheme="minorHAnsi" w:hAnsiTheme="minorHAnsi" w:cstheme="minorHAnsi"/>
          <w:i/>
        </w:rPr>
        <w:t>préciser</w:t>
      </w:r>
      <w:r w:rsidRPr="00F46147">
        <w:rPr>
          <w:rFonts w:asciiTheme="minorHAnsi" w:hAnsiTheme="minorHAnsi" w:cstheme="minorHAnsi"/>
        </w:rPr>
        <w:t>)</w:t>
      </w:r>
    </w:p>
    <w:p w:rsidR="00613E62" w:rsidRPr="00F46147" w:rsidRDefault="00F46147" w:rsidP="00F46147">
      <w:pPr>
        <w:spacing w:before="120" w:after="0" w:line="240" w:lineRule="auto"/>
        <w:rPr>
          <w:rFonts w:asciiTheme="minorHAnsi" w:hAnsiTheme="minorHAnsi" w:cstheme="minorHAnsi"/>
        </w:rPr>
      </w:pPr>
      <w:r w:rsidRPr="00F46147">
        <w:rPr>
          <w:rFonts w:asciiTheme="minorHAnsi" w:hAnsiTheme="minorHAnsi" w:cstheme="minorHAnsi"/>
        </w:rPr>
        <w:t>______________________</w:t>
      </w:r>
    </w:p>
    <w:p w:rsidR="00535827" w:rsidRDefault="00535827" w:rsidP="00F46147">
      <w:pPr>
        <w:spacing w:before="120" w:after="0" w:line="240" w:lineRule="auto"/>
        <w:ind w:right="43"/>
        <w:jc w:val="both"/>
        <w:rPr>
          <w:rFonts w:asciiTheme="minorHAnsi" w:hAnsiTheme="minorHAnsi" w:cstheme="minorHAnsi"/>
          <w:b/>
        </w:rPr>
      </w:pPr>
    </w:p>
    <w:p w:rsidR="00613E62" w:rsidRPr="00F46147" w:rsidRDefault="00613E62" w:rsidP="00F46147">
      <w:pPr>
        <w:spacing w:before="120" w:after="0" w:line="240" w:lineRule="auto"/>
        <w:ind w:right="43"/>
        <w:jc w:val="both"/>
        <w:rPr>
          <w:rFonts w:asciiTheme="minorHAnsi" w:hAnsiTheme="minorHAnsi" w:cstheme="minorHAnsi"/>
        </w:rPr>
      </w:pPr>
      <w:r w:rsidRPr="00F46147">
        <w:rPr>
          <w:rFonts w:asciiTheme="minorHAnsi" w:hAnsiTheme="minorHAnsi" w:cstheme="minorHAnsi"/>
          <w:b/>
        </w:rPr>
        <w:t>Approche théorique, outils ou techniques utilisées</w:t>
      </w:r>
      <w:r w:rsidRPr="00F46147">
        <w:rPr>
          <w:rFonts w:asciiTheme="minorHAnsi" w:hAnsiTheme="minorHAnsi" w:cstheme="minorHAnsi"/>
        </w:rPr>
        <w:t xml:space="preserve"> (</w:t>
      </w:r>
      <w:r w:rsidRPr="00F46147">
        <w:rPr>
          <w:rFonts w:asciiTheme="minorHAnsi" w:hAnsiTheme="minorHAnsi" w:cstheme="minorHAnsi"/>
          <w:i/>
        </w:rPr>
        <w:t>si pertinent</w:t>
      </w:r>
      <w:r w:rsidRPr="00F46147">
        <w:rPr>
          <w:rFonts w:asciiTheme="minorHAnsi" w:hAnsiTheme="minorHAnsi" w:cstheme="minorHAnsi"/>
        </w:rPr>
        <w:t>)</w:t>
      </w:r>
    </w:p>
    <w:p w:rsidR="00613E62" w:rsidRPr="00F46147" w:rsidRDefault="00F46147" w:rsidP="00F46147">
      <w:pPr>
        <w:spacing w:before="120" w:after="0" w:line="240" w:lineRule="auto"/>
        <w:rPr>
          <w:rFonts w:asciiTheme="minorHAnsi" w:hAnsiTheme="minorHAnsi" w:cstheme="minorHAnsi"/>
        </w:rPr>
      </w:pPr>
      <w:r w:rsidRPr="00F46147">
        <w:rPr>
          <w:rFonts w:asciiTheme="minorHAnsi" w:hAnsiTheme="minorHAnsi" w:cstheme="minorHAnsi"/>
        </w:rPr>
        <w:t>______________________</w:t>
      </w:r>
    </w:p>
    <w:p w:rsidR="00535827" w:rsidRDefault="00535827" w:rsidP="00F46147">
      <w:pPr>
        <w:spacing w:before="120" w:after="0" w:line="240" w:lineRule="auto"/>
        <w:ind w:right="43"/>
        <w:jc w:val="both"/>
        <w:rPr>
          <w:rFonts w:asciiTheme="minorHAnsi" w:hAnsiTheme="minorHAnsi" w:cstheme="minorHAnsi"/>
          <w:b/>
        </w:rPr>
      </w:pPr>
    </w:p>
    <w:p w:rsidR="00613E62" w:rsidRPr="00F46147" w:rsidRDefault="00613E62" w:rsidP="00F46147">
      <w:pPr>
        <w:spacing w:before="120" w:after="0" w:line="240" w:lineRule="auto"/>
        <w:ind w:right="43"/>
        <w:jc w:val="both"/>
        <w:rPr>
          <w:rFonts w:asciiTheme="minorHAnsi" w:hAnsiTheme="minorHAnsi" w:cstheme="minorHAnsi"/>
        </w:rPr>
      </w:pPr>
      <w:r w:rsidRPr="00F46147">
        <w:rPr>
          <w:rFonts w:asciiTheme="minorHAnsi" w:hAnsiTheme="minorHAnsi" w:cstheme="minorHAnsi"/>
          <w:b/>
        </w:rPr>
        <w:t>Avantages, inconvénients et alternatives aux services</w:t>
      </w:r>
      <w:r w:rsidRPr="00F46147">
        <w:rPr>
          <w:rFonts w:asciiTheme="minorHAnsi" w:hAnsiTheme="minorHAnsi" w:cstheme="minorHAnsi"/>
        </w:rPr>
        <w:t xml:space="preserve"> (</w:t>
      </w:r>
      <w:r w:rsidRPr="00F46147">
        <w:rPr>
          <w:rFonts w:asciiTheme="minorHAnsi" w:hAnsiTheme="minorHAnsi" w:cstheme="minorHAnsi"/>
          <w:i/>
        </w:rPr>
        <w:t>si pertinent</w:t>
      </w:r>
      <w:r w:rsidRPr="00F46147">
        <w:rPr>
          <w:rFonts w:asciiTheme="minorHAnsi" w:hAnsiTheme="minorHAnsi" w:cstheme="minorHAnsi"/>
        </w:rPr>
        <w:t>)</w:t>
      </w:r>
    </w:p>
    <w:p w:rsidR="00613E62" w:rsidRPr="00F46147" w:rsidRDefault="00F46147" w:rsidP="00F46147">
      <w:pPr>
        <w:spacing w:before="120" w:after="0" w:line="240" w:lineRule="auto"/>
        <w:rPr>
          <w:rFonts w:asciiTheme="minorHAnsi" w:hAnsiTheme="minorHAnsi" w:cstheme="minorHAnsi"/>
        </w:rPr>
      </w:pPr>
      <w:r w:rsidRPr="00F46147">
        <w:rPr>
          <w:rFonts w:asciiTheme="minorHAnsi" w:hAnsiTheme="minorHAnsi" w:cstheme="minorHAnsi"/>
        </w:rPr>
        <w:t>______________________</w:t>
      </w:r>
    </w:p>
    <w:p w:rsidR="00535827" w:rsidRDefault="00535827" w:rsidP="00F46147">
      <w:pPr>
        <w:spacing w:before="120" w:after="0" w:line="240" w:lineRule="auto"/>
        <w:ind w:right="43"/>
        <w:rPr>
          <w:rFonts w:asciiTheme="minorHAnsi" w:hAnsiTheme="minorHAnsi" w:cstheme="minorHAnsi"/>
          <w:b/>
          <w:bCs/>
          <w:spacing w:val="-10"/>
          <w:lang w:val="fr-FR" w:eastAsia="fr-FR"/>
        </w:rPr>
      </w:pPr>
    </w:p>
    <w:p w:rsidR="00613E62" w:rsidRPr="00373370" w:rsidRDefault="00613E62" w:rsidP="00F46147">
      <w:pPr>
        <w:spacing w:before="120" w:after="0" w:line="240" w:lineRule="auto"/>
        <w:ind w:right="43"/>
        <w:rPr>
          <w:rFonts w:asciiTheme="minorHAnsi" w:hAnsiTheme="minorHAnsi" w:cstheme="minorHAnsi"/>
          <w:b/>
        </w:rPr>
      </w:pPr>
      <w:r w:rsidRPr="00373370">
        <w:rPr>
          <w:rFonts w:asciiTheme="minorHAnsi" w:hAnsiTheme="minorHAnsi" w:cstheme="minorHAnsi"/>
          <w:b/>
        </w:rPr>
        <w:t>Modalités de la prestation des services</w:t>
      </w:r>
    </w:p>
    <w:p w:rsidR="00613E62" w:rsidRPr="00373370" w:rsidRDefault="005A5D64" w:rsidP="00F46147">
      <w:pPr>
        <w:spacing w:before="120" w:after="0" w:line="240" w:lineRule="auto"/>
        <w:ind w:right="43"/>
        <w:jc w:val="both"/>
        <w:rPr>
          <w:rFonts w:asciiTheme="minorHAnsi" w:eastAsia="Times New Roman" w:hAnsiTheme="minorHAnsi" w:cstheme="minorHAnsi"/>
          <w:lang w:eastAsia="fr-CA"/>
        </w:rPr>
      </w:pPr>
      <w:r w:rsidRPr="00373370">
        <w:rPr>
          <w:rFonts w:asciiTheme="minorHAnsi" w:eastAsia="Times New Roman" w:hAnsiTheme="minorHAnsi" w:cstheme="minorHAnsi"/>
          <w:lang w:eastAsia="fr-CA"/>
        </w:rPr>
        <w:t>Le</w:t>
      </w:r>
      <w:r w:rsidR="00613E62" w:rsidRPr="00373370">
        <w:rPr>
          <w:rFonts w:asciiTheme="minorHAnsi" w:eastAsia="Times New Roman" w:hAnsiTheme="minorHAnsi" w:cstheme="minorHAnsi"/>
          <w:lang w:eastAsia="fr-CA"/>
        </w:rPr>
        <w:t xml:space="preserve"> nombre de séances sera de (préciser si c’est à terme fixe) </w:t>
      </w:r>
      <w:r w:rsidRPr="00373370">
        <w:rPr>
          <w:rFonts w:asciiTheme="minorHAnsi" w:eastAsia="Times New Roman" w:hAnsiTheme="minorHAnsi" w:cstheme="minorHAnsi"/>
          <w:lang w:eastAsia="fr-CA"/>
        </w:rPr>
        <w:t xml:space="preserve">OU les rencontres auront lieu </w:t>
      </w:r>
      <w:r w:rsidR="00613E62" w:rsidRPr="00373370">
        <w:rPr>
          <w:rFonts w:asciiTheme="minorHAnsi" w:eastAsia="Times New Roman" w:hAnsiTheme="minorHAnsi" w:cstheme="minorHAnsi"/>
          <w:lang w:eastAsia="fr-CA"/>
        </w:rPr>
        <w:t xml:space="preserve">à raison d’une séance par semaine </w:t>
      </w:r>
      <w:r w:rsidR="00F46147" w:rsidRPr="00373370">
        <w:rPr>
          <w:rFonts w:asciiTheme="minorHAnsi" w:eastAsia="Times New Roman" w:hAnsiTheme="minorHAnsi" w:cstheme="minorHAnsi"/>
          <w:lang w:eastAsia="fr-CA"/>
        </w:rPr>
        <w:t xml:space="preserve">(ou autre fréquence, à préciser) </w:t>
      </w:r>
      <w:r w:rsidR="00613E62" w:rsidRPr="00373370">
        <w:rPr>
          <w:rFonts w:asciiTheme="minorHAnsi" w:eastAsia="Times New Roman" w:hAnsiTheme="minorHAnsi" w:cstheme="minorHAnsi"/>
          <w:lang w:eastAsia="fr-CA"/>
        </w:rPr>
        <w:t xml:space="preserve">et la durée </w:t>
      </w:r>
      <w:r w:rsidRPr="00373370">
        <w:rPr>
          <w:rFonts w:asciiTheme="minorHAnsi" w:eastAsia="Times New Roman" w:hAnsiTheme="minorHAnsi" w:cstheme="minorHAnsi"/>
          <w:lang w:eastAsia="fr-CA"/>
        </w:rPr>
        <w:t>des services psychologiques</w:t>
      </w:r>
      <w:r w:rsidR="00613E62" w:rsidRPr="00373370">
        <w:rPr>
          <w:rFonts w:asciiTheme="minorHAnsi" w:eastAsia="Times New Roman" w:hAnsiTheme="minorHAnsi" w:cstheme="minorHAnsi"/>
          <w:lang w:eastAsia="fr-CA"/>
        </w:rPr>
        <w:t xml:space="preserve"> seront déterminés par différents facteurs, tels que la nature </w:t>
      </w:r>
      <w:r w:rsidRPr="00373370">
        <w:rPr>
          <w:rFonts w:asciiTheme="minorHAnsi" w:eastAsia="Times New Roman" w:hAnsiTheme="minorHAnsi" w:cstheme="minorHAnsi"/>
          <w:lang w:eastAsia="fr-CA"/>
        </w:rPr>
        <w:t>des difficultés rencontrées, l’atteinte des</w:t>
      </w:r>
      <w:r w:rsidR="00613E62" w:rsidRPr="00373370">
        <w:rPr>
          <w:rFonts w:asciiTheme="minorHAnsi" w:eastAsia="Times New Roman" w:hAnsiTheme="minorHAnsi" w:cstheme="minorHAnsi"/>
          <w:lang w:eastAsia="fr-CA"/>
        </w:rPr>
        <w:t xml:space="preserve"> objectifs et l’évolution du traitement. Les rencontres sont d'une durée de X minutes. </w:t>
      </w:r>
    </w:p>
    <w:p w:rsidR="00801538" w:rsidRPr="00373370" w:rsidRDefault="005A5D64" w:rsidP="00801538">
      <w:pPr>
        <w:spacing w:before="120" w:after="0" w:line="240" w:lineRule="auto"/>
        <w:ind w:right="43"/>
        <w:jc w:val="both"/>
        <w:rPr>
          <w:rFonts w:asciiTheme="minorHAnsi" w:eastAsia="Times New Roman" w:hAnsiTheme="minorHAnsi" w:cstheme="minorHAnsi"/>
          <w:lang w:eastAsia="fr-CA"/>
        </w:rPr>
      </w:pPr>
      <w:r w:rsidRPr="00373370">
        <w:rPr>
          <w:rFonts w:asciiTheme="minorHAnsi" w:eastAsia="Times New Roman" w:hAnsiTheme="minorHAnsi" w:cstheme="minorHAnsi"/>
          <w:lang w:eastAsia="fr-CA"/>
        </w:rPr>
        <w:t>Le psychologue constitue un do</w:t>
      </w:r>
      <w:r w:rsidR="00613E62" w:rsidRPr="00373370">
        <w:rPr>
          <w:rFonts w:asciiTheme="minorHAnsi" w:eastAsia="Times New Roman" w:hAnsiTheme="minorHAnsi" w:cstheme="minorHAnsi"/>
          <w:lang w:eastAsia="fr-CA"/>
        </w:rPr>
        <w:t xml:space="preserve">ssier confidentiel pour chaque </w:t>
      </w:r>
      <w:r w:rsidR="00EC04AD" w:rsidRPr="00373370">
        <w:rPr>
          <w:rFonts w:asciiTheme="minorHAnsi" w:eastAsia="Times New Roman" w:hAnsiTheme="minorHAnsi" w:cstheme="minorHAnsi"/>
          <w:lang w:eastAsia="fr-CA"/>
        </w:rPr>
        <w:t>client, selon</w:t>
      </w:r>
      <w:r w:rsidR="00613E62" w:rsidRPr="00373370">
        <w:rPr>
          <w:rFonts w:asciiTheme="minorHAnsi" w:eastAsia="Times New Roman" w:hAnsiTheme="minorHAnsi" w:cstheme="minorHAnsi"/>
          <w:lang w:eastAsia="fr-CA"/>
        </w:rPr>
        <w:t xml:space="preserve"> </w:t>
      </w:r>
      <w:r w:rsidR="001E5B17" w:rsidRPr="00373370">
        <w:rPr>
          <w:rFonts w:asciiTheme="minorHAnsi" w:eastAsia="Times New Roman" w:hAnsiTheme="minorHAnsi" w:cstheme="minorHAnsi"/>
          <w:lang w:eastAsia="fr-CA"/>
        </w:rPr>
        <w:t xml:space="preserve">le </w:t>
      </w:r>
      <w:r w:rsidR="00613E62" w:rsidRPr="00373370">
        <w:rPr>
          <w:rFonts w:asciiTheme="minorHAnsi" w:eastAsia="Times New Roman" w:hAnsiTheme="minorHAnsi" w:cstheme="minorHAnsi"/>
          <w:lang w:eastAsia="fr-CA"/>
        </w:rPr>
        <w:t>Règlement sur la tenue des dossiers et des cabinets de consultation des psychologues du Québec</w:t>
      </w:r>
      <w:r w:rsidR="00CB16A6" w:rsidRPr="00373370">
        <w:rPr>
          <w:rFonts w:asciiTheme="minorHAnsi" w:eastAsia="Times New Roman" w:hAnsiTheme="minorHAnsi" w:cstheme="minorHAnsi"/>
          <w:lang w:eastAsia="fr-CA"/>
        </w:rPr>
        <w:t xml:space="preserve"> et </w:t>
      </w:r>
      <w:r w:rsidRPr="00373370">
        <w:rPr>
          <w:rFonts w:asciiTheme="minorHAnsi" w:eastAsia="Times New Roman" w:hAnsiTheme="minorHAnsi" w:cstheme="minorHAnsi"/>
          <w:lang w:eastAsia="fr-CA"/>
        </w:rPr>
        <w:t>du</w:t>
      </w:r>
      <w:r w:rsidR="00CB16A6" w:rsidRPr="00373370">
        <w:rPr>
          <w:rFonts w:asciiTheme="minorHAnsi" w:eastAsia="Times New Roman" w:hAnsiTheme="minorHAnsi" w:cstheme="minorHAnsi"/>
          <w:lang w:eastAsia="fr-CA"/>
        </w:rPr>
        <w:t xml:space="preserve"> Code de déontologie des psychologues</w:t>
      </w:r>
      <w:r w:rsidR="00613E62" w:rsidRPr="00373370">
        <w:rPr>
          <w:rFonts w:asciiTheme="minorHAnsi" w:eastAsia="Times New Roman" w:hAnsiTheme="minorHAnsi" w:cstheme="minorHAnsi"/>
          <w:lang w:eastAsia="fr-CA"/>
        </w:rPr>
        <w:t>. Lors de chaque rencontre, des informations qui témoignent du</w:t>
      </w:r>
      <w:r w:rsidRPr="00373370">
        <w:rPr>
          <w:rFonts w:asciiTheme="minorHAnsi" w:eastAsia="Times New Roman" w:hAnsiTheme="minorHAnsi" w:cstheme="minorHAnsi"/>
          <w:lang w:eastAsia="fr-CA"/>
        </w:rPr>
        <w:t xml:space="preserve"> processus sont inscrites dans votre</w:t>
      </w:r>
      <w:r w:rsidR="00613E62" w:rsidRPr="00373370">
        <w:rPr>
          <w:rFonts w:asciiTheme="minorHAnsi" w:eastAsia="Times New Roman" w:hAnsiTheme="minorHAnsi" w:cstheme="minorHAnsi"/>
          <w:lang w:eastAsia="fr-CA"/>
        </w:rPr>
        <w:t xml:space="preserve"> dossier</w:t>
      </w:r>
      <w:r w:rsidR="00CB16A6" w:rsidRPr="00373370">
        <w:rPr>
          <w:rFonts w:asciiTheme="minorHAnsi" w:eastAsia="Times New Roman" w:hAnsiTheme="minorHAnsi" w:cstheme="minorHAnsi"/>
          <w:lang w:eastAsia="fr-CA"/>
        </w:rPr>
        <w:t>, qui est</w:t>
      </w:r>
      <w:r w:rsidR="00613E62" w:rsidRPr="00373370">
        <w:rPr>
          <w:rFonts w:asciiTheme="minorHAnsi" w:eastAsia="Times New Roman" w:hAnsiTheme="minorHAnsi" w:cstheme="minorHAnsi"/>
          <w:lang w:eastAsia="fr-CA"/>
        </w:rPr>
        <w:t xml:space="preserve"> conservé dans un endroit sécuritaire</w:t>
      </w:r>
      <w:r w:rsidR="001E5B17" w:rsidRPr="00373370">
        <w:rPr>
          <w:rFonts w:asciiTheme="minorHAnsi" w:eastAsia="Times New Roman" w:hAnsiTheme="minorHAnsi" w:cstheme="minorHAnsi"/>
          <w:lang w:eastAsia="fr-CA"/>
        </w:rPr>
        <w:t xml:space="preserve">. </w:t>
      </w:r>
      <w:r w:rsidRPr="00373370">
        <w:rPr>
          <w:rFonts w:asciiTheme="minorHAnsi" w:eastAsia="Times New Roman" w:hAnsiTheme="minorHAnsi" w:cstheme="minorHAnsi"/>
          <w:lang w:eastAsia="fr-CA"/>
        </w:rPr>
        <w:t xml:space="preserve">Le psychologue est responsable de gérer la conservation des dossiers jusqu’à un minimum de 5 ans après la fin des services et de s’assurer que seules les personnes autorisées y aient accès. </w:t>
      </w:r>
    </w:p>
    <w:p w:rsidR="00373370" w:rsidRDefault="00373370" w:rsidP="00F46147">
      <w:pPr>
        <w:spacing w:before="120" w:after="0" w:line="240" w:lineRule="auto"/>
        <w:jc w:val="both"/>
        <w:rPr>
          <w:rFonts w:asciiTheme="minorHAnsi" w:hAnsiTheme="minorHAnsi" w:cstheme="minorHAnsi"/>
          <w:b/>
        </w:rPr>
      </w:pPr>
    </w:p>
    <w:p w:rsidR="00F46147" w:rsidRPr="008E1DE8" w:rsidRDefault="00F46147" w:rsidP="00F46147">
      <w:pPr>
        <w:spacing w:before="120" w:after="0" w:line="240" w:lineRule="auto"/>
        <w:jc w:val="both"/>
        <w:rPr>
          <w:rFonts w:asciiTheme="minorHAnsi" w:hAnsiTheme="minorHAnsi" w:cstheme="minorHAnsi"/>
          <w:b/>
        </w:rPr>
      </w:pPr>
      <w:proofErr w:type="spellStart"/>
      <w:r w:rsidRPr="008E1DE8">
        <w:rPr>
          <w:rFonts w:asciiTheme="minorHAnsi" w:hAnsiTheme="minorHAnsi" w:cstheme="minorHAnsi"/>
          <w:b/>
        </w:rPr>
        <w:lastRenderedPageBreak/>
        <w:t>Télépsychologie</w:t>
      </w:r>
      <w:proofErr w:type="spellEnd"/>
    </w:p>
    <w:p w:rsidR="00801538" w:rsidRPr="008E1DE8" w:rsidRDefault="00F46147" w:rsidP="00F46147">
      <w:pPr>
        <w:spacing w:before="120" w:after="0" w:line="240" w:lineRule="auto"/>
        <w:jc w:val="both"/>
        <w:rPr>
          <w:rFonts w:asciiTheme="minorHAnsi" w:hAnsiTheme="minorHAnsi" w:cstheme="minorHAnsi"/>
        </w:rPr>
      </w:pPr>
      <w:r w:rsidRPr="008E1DE8">
        <w:rPr>
          <w:rFonts w:asciiTheme="minorHAnsi" w:hAnsiTheme="minorHAnsi" w:cstheme="minorHAnsi"/>
        </w:rPr>
        <w:t xml:space="preserve">En raison du contexte de pandémie, l’utilisation de la </w:t>
      </w:r>
      <w:proofErr w:type="spellStart"/>
      <w:r w:rsidRPr="008E1DE8">
        <w:rPr>
          <w:rFonts w:asciiTheme="minorHAnsi" w:hAnsiTheme="minorHAnsi" w:cstheme="minorHAnsi"/>
        </w:rPr>
        <w:t>télépsychologie</w:t>
      </w:r>
      <w:proofErr w:type="spellEnd"/>
      <w:r w:rsidRPr="008E1DE8">
        <w:rPr>
          <w:rFonts w:asciiTheme="minorHAnsi" w:hAnsiTheme="minorHAnsi" w:cstheme="minorHAnsi"/>
        </w:rPr>
        <w:t xml:space="preserve"> a été choisie avec votre accord. Cette pratique comporte certaines limites dont il faut comprendre la portée, et il est important de prendre certaines mesures afin de contrer ces limites. Ainsi, avant d’entreprendre un suivi en </w:t>
      </w:r>
      <w:proofErr w:type="spellStart"/>
      <w:r w:rsidRPr="008E1DE8">
        <w:rPr>
          <w:rFonts w:asciiTheme="minorHAnsi" w:hAnsiTheme="minorHAnsi" w:cstheme="minorHAnsi"/>
        </w:rPr>
        <w:t>télépsychologie</w:t>
      </w:r>
      <w:proofErr w:type="spellEnd"/>
      <w:r w:rsidRPr="008E1DE8">
        <w:rPr>
          <w:rFonts w:asciiTheme="minorHAnsi" w:hAnsiTheme="minorHAnsi" w:cstheme="minorHAnsi"/>
        </w:rPr>
        <w:t xml:space="preserve">, </w:t>
      </w:r>
      <w:r w:rsidR="00EC04AD">
        <w:rPr>
          <w:rFonts w:asciiTheme="minorHAnsi" w:hAnsiTheme="minorHAnsi" w:cstheme="minorHAnsi"/>
        </w:rPr>
        <w:t>le psychologue s’entendra avec vous</w:t>
      </w:r>
      <w:r w:rsidRPr="008E1DE8">
        <w:rPr>
          <w:rFonts w:asciiTheme="minorHAnsi" w:hAnsiTheme="minorHAnsi" w:cstheme="minorHAnsi"/>
        </w:rPr>
        <w:t xml:space="preserve"> sur le processus à suivre. </w:t>
      </w:r>
    </w:p>
    <w:p w:rsidR="00EC04AD" w:rsidRDefault="00F46147" w:rsidP="00F46147">
      <w:pPr>
        <w:pBdr>
          <w:top w:val="single" w:sz="4" w:space="1" w:color="auto"/>
          <w:left w:val="single" w:sz="4" w:space="4" w:color="auto"/>
          <w:bottom w:val="single" w:sz="4" w:space="1" w:color="auto"/>
          <w:right w:val="single" w:sz="4" w:space="4" w:color="auto"/>
        </w:pBdr>
        <w:tabs>
          <w:tab w:val="left" w:pos="2340"/>
          <w:tab w:val="left" w:pos="4511"/>
          <w:tab w:val="right" w:pos="8640"/>
        </w:tabs>
        <w:spacing w:before="120" w:after="0" w:line="240" w:lineRule="auto"/>
        <w:jc w:val="both"/>
        <w:rPr>
          <w:rFonts w:asciiTheme="minorHAnsi" w:hAnsiTheme="minorHAnsi" w:cstheme="minorHAnsi"/>
        </w:rPr>
      </w:pPr>
      <w:r w:rsidRPr="008E1DE8">
        <w:rPr>
          <w:rFonts w:asciiTheme="minorHAnsi" w:hAnsiTheme="minorHAnsi" w:cstheme="minorHAnsi"/>
          <w:b/>
        </w:rPr>
        <w:t xml:space="preserve">Logiciel choisi : </w:t>
      </w:r>
      <w:r w:rsidR="005C2A0C" w:rsidRPr="008E1DE8">
        <w:rPr>
          <w:rFonts w:asciiTheme="minorHAnsi" w:hAnsiTheme="minorHAnsi" w:cstheme="minorHAnsi"/>
        </w:rPr>
        <w:t>_______________________________</w:t>
      </w:r>
      <w:bookmarkStart w:id="0" w:name="_GoBack"/>
      <w:bookmarkEnd w:id="0"/>
    </w:p>
    <w:p w:rsidR="00F46147" w:rsidRPr="008E1DE8" w:rsidRDefault="00F46147" w:rsidP="00F46147">
      <w:pPr>
        <w:pBdr>
          <w:top w:val="single" w:sz="4" w:space="1" w:color="auto"/>
          <w:left w:val="single" w:sz="4" w:space="4" w:color="auto"/>
          <w:bottom w:val="single" w:sz="4" w:space="1" w:color="auto"/>
          <w:right w:val="single" w:sz="4" w:space="4" w:color="auto"/>
        </w:pBdr>
        <w:tabs>
          <w:tab w:val="left" w:pos="2340"/>
          <w:tab w:val="left" w:pos="4511"/>
          <w:tab w:val="right" w:pos="8640"/>
        </w:tabs>
        <w:spacing w:before="120" w:after="0" w:line="240" w:lineRule="auto"/>
        <w:jc w:val="both"/>
        <w:rPr>
          <w:rFonts w:asciiTheme="minorHAnsi" w:hAnsiTheme="minorHAnsi" w:cstheme="minorHAnsi"/>
          <w:u w:val="single"/>
        </w:rPr>
      </w:pPr>
      <w:r w:rsidRPr="008E1DE8">
        <w:rPr>
          <w:rFonts w:asciiTheme="minorHAnsi" w:hAnsiTheme="minorHAnsi" w:cstheme="minorHAnsi"/>
          <w:b/>
        </w:rPr>
        <w:t>Pseudonyme client</w:t>
      </w:r>
      <w:r w:rsidRPr="008E1DE8">
        <w:rPr>
          <w:rFonts w:asciiTheme="minorHAnsi" w:hAnsiTheme="minorHAnsi" w:cstheme="minorHAnsi"/>
        </w:rPr>
        <w:t> : _______________________________</w:t>
      </w:r>
    </w:p>
    <w:p w:rsidR="00F46147" w:rsidRPr="008E1DE8" w:rsidRDefault="00F46147" w:rsidP="00F46147">
      <w:pPr>
        <w:pBdr>
          <w:top w:val="single" w:sz="4" w:space="1" w:color="auto"/>
          <w:left w:val="single" w:sz="4" w:space="4" w:color="auto"/>
          <w:bottom w:val="single" w:sz="4" w:space="1" w:color="auto"/>
          <w:right w:val="single" w:sz="4" w:space="4" w:color="auto"/>
        </w:pBdr>
        <w:tabs>
          <w:tab w:val="right" w:pos="8640"/>
        </w:tabs>
        <w:spacing w:before="120" w:after="0" w:line="240" w:lineRule="auto"/>
        <w:jc w:val="both"/>
        <w:rPr>
          <w:rFonts w:asciiTheme="minorHAnsi" w:hAnsiTheme="minorHAnsi" w:cstheme="minorHAnsi"/>
        </w:rPr>
      </w:pPr>
      <w:r w:rsidRPr="008E1DE8">
        <w:rPr>
          <w:rFonts w:asciiTheme="minorHAnsi" w:hAnsiTheme="minorHAnsi" w:cstheme="minorHAnsi"/>
          <w:b/>
        </w:rPr>
        <w:t>Pseudonyme psychologue</w:t>
      </w:r>
      <w:r w:rsidRPr="008E1DE8">
        <w:rPr>
          <w:rFonts w:asciiTheme="minorHAnsi" w:hAnsiTheme="minorHAnsi" w:cstheme="minorHAnsi"/>
        </w:rPr>
        <w:t> : __________________________________</w:t>
      </w:r>
    </w:p>
    <w:p w:rsidR="00801538" w:rsidRDefault="00D153FC" w:rsidP="00373370">
      <w:pPr>
        <w:pBdr>
          <w:top w:val="single" w:sz="4" w:space="1" w:color="auto"/>
          <w:left w:val="single" w:sz="4" w:space="4" w:color="auto"/>
          <w:bottom w:val="single" w:sz="4" w:space="1" w:color="auto"/>
          <w:right w:val="single" w:sz="4" w:space="4" w:color="auto"/>
        </w:pBdr>
        <w:spacing w:before="120" w:after="0" w:line="240" w:lineRule="auto"/>
        <w:jc w:val="both"/>
        <w:rPr>
          <w:rFonts w:asciiTheme="minorHAnsi" w:hAnsiTheme="minorHAnsi" w:cstheme="minorHAnsi"/>
        </w:rPr>
      </w:pPr>
      <w:r w:rsidRPr="008E1DE8">
        <w:rPr>
          <w:rFonts w:asciiTheme="minorHAnsi" w:hAnsiTheme="minorHAnsi" w:cstheme="minorHAnsi"/>
          <w:b/>
        </w:rPr>
        <w:t>C</w:t>
      </w:r>
      <w:r w:rsidR="00F46147" w:rsidRPr="008E1DE8">
        <w:rPr>
          <w:rFonts w:asciiTheme="minorHAnsi" w:hAnsiTheme="minorHAnsi" w:cstheme="minorHAnsi"/>
          <w:b/>
        </w:rPr>
        <w:t>onfidentialité</w:t>
      </w:r>
      <w:r w:rsidR="00F46147" w:rsidRPr="008E1DE8">
        <w:rPr>
          <w:rFonts w:asciiTheme="minorHAnsi" w:hAnsiTheme="minorHAnsi" w:cstheme="minorHAnsi"/>
        </w:rPr>
        <w:t xml:space="preserve"> : </w:t>
      </w:r>
      <w:r w:rsidR="00EC04AD">
        <w:rPr>
          <w:rFonts w:asciiTheme="minorHAnsi" w:hAnsiTheme="minorHAnsi" w:cstheme="minorHAnsi"/>
        </w:rPr>
        <w:t>Le psychologue fait</w:t>
      </w:r>
      <w:r w:rsidRPr="008E1DE8">
        <w:rPr>
          <w:rFonts w:asciiTheme="minorHAnsi" w:hAnsiTheme="minorHAnsi" w:cstheme="minorHAnsi"/>
        </w:rPr>
        <w:t xml:space="preserve"> tout en </w:t>
      </w:r>
      <w:r w:rsidR="00EC04AD">
        <w:rPr>
          <w:rFonts w:asciiTheme="minorHAnsi" w:hAnsiTheme="minorHAnsi" w:cstheme="minorHAnsi"/>
        </w:rPr>
        <w:t>son</w:t>
      </w:r>
      <w:r w:rsidRPr="008E1DE8">
        <w:rPr>
          <w:rFonts w:asciiTheme="minorHAnsi" w:hAnsiTheme="minorHAnsi" w:cstheme="minorHAnsi"/>
        </w:rPr>
        <w:t xml:space="preserve"> pouvoir afin de garantir la confidentialité des rencontres en </w:t>
      </w:r>
      <w:proofErr w:type="spellStart"/>
      <w:r w:rsidRPr="008E1DE8">
        <w:rPr>
          <w:rFonts w:asciiTheme="minorHAnsi" w:hAnsiTheme="minorHAnsi" w:cstheme="minorHAnsi"/>
        </w:rPr>
        <w:t>télépratique</w:t>
      </w:r>
      <w:proofErr w:type="spellEnd"/>
      <w:r w:rsidRPr="008E1DE8">
        <w:rPr>
          <w:rFonts w:asciiTheme="minorHAnsi" w:hAnsiTheme="minorHAnsi" w:cstheme="minorHAnsi"/>
        </w:rPr>
        <w:t>. B</w:t>
      </w:r>
      <w:r w:rsidR="00F46147" w:rsidRPr="008E1DE8">
        <w:rPr>
          <w:rFonts w:asciiTheme="minorHAnsi" w:hAnsiTheme="minorHAnsi" w:cstheme="minorHAnsi"/>
        </w:rPr>
        <w:t xml:space="preserve">ien que toutes les mesures soient prises afin de détruire toute trace des rencontres en </w:t>
      </w:r>
      <w:proofErr w:type="spellStart"/>
      <w:r w:rsidR="00F46147" w:rsidRPr="008E1DE8">
        <w:rPr>
          <w:rFonts w:asciiTheme="minorHAnsi" w:hAnsiTheme="minorHAnsi" w:cstheme="minorHAnsi"/>
        </w:rPr>
        <w:t>télépsychologie</w:t>
      </w:r>
      <w:proofErr w:type="spellEnd"/>
      <w:r w:rsidR="00F46147" w:rsidRPr="008E1DE8">
        <w:rPr>
          <w:rFonts w:asciiTheme="minorHAnsi" w:hAnsiTheme="minorHAnsi" w:cstheme="minorHAnsi"/>
        </w:rPr>
        <w:t xml:space="preserve"> (p.ex., effacer l’historique du navigateur), le type de logiciel utilisé ne peut garantir la confidentialité absolue et les bris de confidentialité hors</w:t>
      </w:r>
      <w:r w:rsidR="00EC04AD">
        <w:rPr>
          <w:rFonts w:asciiTheme="minorHAnsi" w:hAnsiTheme="minorHAnsi" w:cstheme="minorHAnsi"/>
        </w:rPr>
        <w:t xml:space="preserve"> du</w:t>
      </w:r>
      <w:r w:rsidR="00F46147" w:rsidRPr="008E1DE8">
        <w:rPr>
          <w:rFonts w:asciiTheme="minorHAnsi" w:hAnsiTheme="minorHAnsi" w:cstheme="minorHAnsi"/>
        </w:rPr>
        <w:t xml:space="preserve"> contrôle</w:t>
      </w:r>
      <w:r w:rsidR="00EC04AD">
        <w:rPr>
          <w:rFonts w:asciiTheme="minorHAnsi" w:hAnsiTheme="minorHAnsi" w:cstheme="minorHAnsi"/>
        </w:rPr>
        <w:t xml:space="preserve"> du psychologue</w:t>
      </w:r>
      <w:r w:rsidR="00F46147" w:rsidRPr="008E1DE8">
        <w:rPr>
          <w:rFonts w:asciiTheme="minorHAnsi" w:hAnsiTheme="minorHAnsi" w:cstheme="minorHAnsi"/>
        </w:rPr>
        <w:t xml:space="preserve">. Vous devez également vous assurer de prendre les mesures nécessaires afin d’assurer la confidentialité de vos informations en regard des logiciels utilisés sur votre ordinateur et de votre gestion des données informatiques. </w:t>
      </w:r>
      <w:r w:rsidRPr="008E1DE8">
        <w:rPr>
          <w:rFonts w:asciiTheme="minorHAnsi" w:hAnsiTheme="minorHAnsi" w:cstheme="minorHAnsi"/>
        </w:rPr>
        <w:t>Il est important de choisir un endroit où vous ne serez pas dérangé par d’autres personnes, du bruit ou tout autre élément distrayant pour la durée de la rencontre. Il est important d’utiliser un ordinateur ou un dispositif électronique assurant le plus possible votre confidentialité (appareil personnel et non public).</w:t>
      </w:r>
    </w:p>
    <w:p w:rsidR="00F46147" w:rsidRPr="008E1DE8" w:rsidRDefault="00F46147" w:rsidP="00F46147">
      <w:pPr>
        <w:tabs>
          <w:tab w:val="left" w:pos="3969"/>
          <w:tab w:val="right" w:pos="8640"/>
        </w:tabs>
        <w:spacing w:before="120" w:after="0" w:line="240" w:lineRule="auto"/>
        <w:jc w:val="both"/>
        <w:rPr>
          <w:rFonts w:asciiTheme="minorHAnsi" w:hAnsiTheme="minorHAnsi" w:cstheme="minorHAnsi"/>
        </w:rPr>
      </w:pPr>
      <w:r w:rsidRPr="008E1DE8">
        <w:rPr>
          <w:rFonts w:asciiTheme="minorHAnsi" w:hAnsiTheme="minorHAnsi" w:cstheme="minorHAnsi"/>
        </w:rPr>
        <w:t xml:space="preserve">Pour plus d’information au sujet de la </w:t>
      </w:r>
      <w:proofErr w:type="spellStart"/>
      <w:r w:rsidRPr="008E1DE8">
        <w:rPr>
          <w:rFonts w:asciiTheme="minorHAnsi" w:hAnsiTheme="minorHAnsi" w:cstheme="minorHAnsi"/>
        </w:rPr>
        <w:t>télépsychologie</w:t>
      </w:r>
      <w:proofErr w:type="spellEnd"/>
      <w:r w:rsidRPr="008E1DE8">
        <w:rPr>
          <w:rFonts w:asciiTheme="minorHAnsi" w:hAnsiTheme="minorHAnsi" w:cstheme="minorHAnsi"/>
        </w:rPr>
        <w:t xml:space="preserve"> vous pouvez consulter le document de l’Ordre des psychologues du Québec (OPQ) intitulé : </w:t>
      </w:r>
      <w:r w:rsidRPr="008E1DE8">
        <w:rPr>
          <w:rFonts w:asciiTheme="minorHAnsi" w:hAnsiTheme="minorHAnsi" w:cstheme="minorHAnsi"/>
          <w:i/>
        </w:rPr>
        <w:t xml:space="preserve">Guide de pratique concernant l’exercice de la </w:t>
      </w:r>
      <w:proofErr w:type="spellStart"/>
      <w:r w:rsidRPr="008E1DE8">
        <w:rPr>
          <w:rFonts w:asciiTheme="minorHAnsi" w:hAnsiTheme="minorHAnsi" w:cstheme="minorHAnsi"/>
          <w:i/>
        </w:rPr>
        <w:t>télépsychologie</w:t>
      </w:r>
      <w:proofErr w:type="spellEnd"/>
      <w:r w:rsidRPr="008E1DE8">
        <w:rPr>
          <w:rFonts w:asciiTheme="minorHAnsi" w:hAnsiTheme="minorHAnsi" w:cstheme="minorHAnsi"/>
        </w:rPr>
        <w:t>, que le psychologue peut vous remettre sur demande ou que vous pouvez trouver sur le site web de l’OPQ.</w:t>
      </w:r>
    </w:p>
    <w:p w:rsidR="001B492F" w:rsidRPr="008E1DE8" w:rsidRDefault="001B492F" w:rsidP="001B492F">
      <w:pPr>
        <w:spacing w:before="120" w:after="0" w:line="240" w:lineRule="auto"/>
        <w:jc w:val="both"/>
        <w:rPr>
          <w:rFonts w:asciiTheme="minorHAnsi" w:hAnsiTheme="minorHAnsi" w:cstheme="minorHAnsi"/>
          <w:bCs/>
        </w:rPr>
      </w:pPr>
      <w:r w:rsidRPr="008E1DE8">
        <w:rPr>
          <w:rFonts w:asciiTheme="minorHAnsi" w:hAnsiTheme="minorHAnsi" w:cstheme="minorHAnsi"/>
          <w:bCs/>
        </w:rPr>
        <w:t>Les services de messageries électroniques (p.ex., Gmail, Hotmail, Yahoo, etc.) ne peuvent garantir la confidentialité de vos communications. Ainsi, si vous communiquez</w:t>
      </w:r>
      <w:r w:rsidR="009927C6">
        <w:rPr>
          <w:rFonts w:asciiTheme="minorHAnsi" w:hAnsiTheme="minorHAnsi" w:cstheme="minorHAnsi"/>
          <w:bCs/>
        </w:rPr>
        <w:t xml:space="preserve"> avec le psychologue</w:t>
      </w:r>
      <w:r w:rsidRPr="008E1DE8">
        <w:rPr>
          <w:rFonts w:asciiTheme="minorHAnsi" w:hAnsiTheme="minorHAnsi" w:cstheme="minorHAnsi"/>
          <w:bCs/>
        </w:rPr>
        <w:t xml:space="preserve"> par courriel, vous consentez à ce que la confidentialité des informations transmises puisse être compromise. Sachez cependant que </w:t>
      </w:r>
      <w:r w:rsidR="00EC04AD">
        <w:rPr>
          <w:rFonts w:asciiTheme="minorHAnsi" w:hAnsiTheme="minorHAnsi" w:cstheme="minorHAnsi"/>
          <w:bCs/>
        </w:rPr>
        <w:t>le psychologue utilisera</w:t>
      </w:r>
      <w:r w:rsidRPr="008E1DE8">
        <w:rPr>
          <w:rFonts w:asciiTheme="minorHAnsi" w:hAnsiTheme="minorHAnsi" w:cstheme="minorHAnsi"/>
          <w:bCs/>
        </w:rPr>
        <w:t xml:space="preserve"> tous les moyens possibles et à </w:t>
      </w:r>
      <w:r w:rsidR="00EC04AD">
        <w:rPr>
          <w:rFonts w:asciiTheme="minorHAnsi" w:hAnsiTheme="minorHAnsi" w:cstheme="minorHAnsi"/>
          <w:bCs/>
        </w:rPr>
        <w:t>s</w:t>
      </w:r>
      <w:r w:rsidRPr="008E1DE8">
        <w:rPr>
          <w:rFonts w:asciiTheme="minorHAnsi" w:hAnsiTheme="minorHAnsi" w:cstheme="minorHAnsi"/>
          <w:bCs/>
        </w:rPr>
        <w:t xml:space="preserve">a portée afin d’assurer la protection des </w:t>
      </w:r>
      <w:r w:rsidR="00EC04AD">
        <w:rPr>
          <w:rFonts w:asciiTheme="minorHAnsi" w:hAnsiTheme="minorHAnsi" w:cstheme="minorHAnsi"/>
          <w:bCs/>
        </w:rPr>
        <w:t>informations que vous</w:t>
      </w:r>
      <w:r w:rsidRPr="008E1DE8">
        <w:rPr>
          <w:rFonts w:asciiTheme="minorHAnsi" w:hAnsiTheme="minorHAnsi" w:cstheme="minorHAnsi"/>
          <w:bCs/>
        </w:rPr>
        <w:t xml:space="preserve"> transmettez.</w:t>
      </w:r>
    </w:p>
    <w:p w:rsidR="00801538" w:rsidRDefault="00801538" w:rsidP="00F46147">
      <w:pPr>
        <w:spacing w:before="120" w:after="0" w:line="240" w:lineRule="auto"/>
        <w:ind w:right="43"/>
        <w:rPr>
          <w:rFonts w:asciiTheme="minorHAnsi" w:hAnsiTheme="minorHAnsi" w:cstheme="minorHAnsi"/>
          <w:b/>
          <w:bCs/>
          <w:lang w:val="fr-FR" w:eastAsia="fr-FR"/>
        </w:rPr>
      </w:pPr>
    </w:p>
    <w:p w:rsidR="00613E62" w:rsidRPr="008E1DE8" w:rsidRDefault="00F45E45" w:rsidP="00F46147">
      <w:pPr>
        <w:spacing w:before="120" w:after="0" w:line="240" w:lineRule="auto"/>
        <w:ind w:right="43"/>
        <w:rPr>
          <w:rFonts w:asciiTheme="minorHAnsi" w:hAnsiTheme="minorHAnsi" w:cstheme="minorHAnsi"/>
          <w:b/>
          <w:bCs/>
          <w:lang w:val="fr-FR" w:eastAsia="fr-FR"/>
        </w:rPr>
      </w:pPr>
      <w:r w:rsidRPr="008E1DE8">
        <w:rPr>
          <w:rFonts w:asciiTheme="minorHAnsi" w:hAnsiTheme="minorHAnsi" w:cstheme="minorHAnsi"/>
          <w:b/>
          <w:bCs/>
          <w:lang w:val="fr-FR" w:eastAsia="fr-FR"/>
        </w:rPr>
        <w:t>Entente</w:t>
      </w:r>
      <w:r w:rsidR="00613E62" w:rsidRPr="008E1DE8">
        <w:rPr>
          <w:rFonts w:asciiTheme="minorHAnsi" w:hAnsiTheme="minorHAnsi" w:cstheme="minorHAnsi"/>
          <w:b/>
          <w:bCs/>
          <w:lang w:val="fr-FR" w:eastAsia="fr-FR"/>
        </w:rPr>
        <w:t xml:space="preserve"> sur le montant des honoraires et les modalités de paiement</w:t>
      </w:r>
    </w:p>
    <w:p w:rsidR="00613E62" w:rsidRPr="0033446B" w:rsidRDefault="00613E62" w:rsidP="00F46147">
      <w:pPr>
        <w:spacing w:before="120" w:after="0" w:line="240" w:lineRule="auto"/>
        <w:ind w:right="43"/>
        <w:jc w:val="both"/>
        <w:rPr>
          <w:rFonts w:asciiTheme="minorHAnsi" w:hAnsiTheme="minorHAnsi" w:cstheme="minorHAnsi"/>
          <w:bCs/>
        </w:rPr>
      </w:pPr>
      <w:r w:rsidRPr="0033446B">
        <w:rPr>
          <w:rFonts w:asciiTheme="minorHAnsi" w:hAnsiTheme="minorHAnsi" w:cstheme="minorHAnsi"/>
          <w:bCs/>
        </w:rPr>
        <w:t xml:space="preserve">Les honoraires professionnels sont de X$ pour chaque séance. </w:t>
      </w:r>
      <w:r w:rsidR="00BC310C" w:rsidRPr="0033446B">
        <w:rPr>
          <w:rFonts w:asciiTheme="minorHAnsi" w:hAnsiTheme="minorHAnsi" w:cstheme="minorHAnsi"/>
          <w:bCs/>
        </w:rPr>
        <w:t>Il est convenu que</w:t>
      </w:r>
      <w:r w:rsidRPr="0033446B">
        <w:rPr>
          <w:rFonts w:asciiTheme="minorHAnsi" w:hAnsiTheme="minorHAnsi" w:cstheme="minorHAnsi"/>
          <w:bCs/>
        </w:rPr>
        <w:t xml:space="preserve"> </w:t>
      </w:r>
      <w:r w:rsidR="005A5D64" w:rsidRPr="0033446B">
        <w:rPr>
          <w:rFonts w:asciiTheme="minorHAnsi" w:hAnsiTheme="minorHAnsi" w:cstheme="minorHAnsi"/>
          <w:bCs/>
        </w:rPr>
        <w:t xml:space="preserve">vous acquitterez </w:t>
      </w:r>
      <w:r w:rsidR="00F46147" w:rsidRPr="0033446B">
        <w:rPr>
          <w:rFonts w:asciiTheme="minorHAnsi" w:hAnsiTheme="minorHAnsi" w:cstheme="minorHAnsi"/>
          <w:bCs/>
        </w:rPr>
        <w:t>ces frais</w:t>
      </w:r>
      <w:r w:rsidRPr="0033446B">
        <w:rPr>
          <w:rFonts w:asciiTheme="minorHAnsi" w:hAnsiTheme="minorHAnsi" w:cstheme="minorHAnsi"/>
          <w:bCs/>
        </w:rPr>
        <w:t xml:space="preserve"> par virement </w:t>
      </w:r>
      <w:r w:rsidR="005A5D64" w:rsidRPr="0033446B">
        <w:rPr>
          <w:rFonts w:asciiTheme="minorHAnsi" w:hAnsiTheme="minorHAnsi" w:cstheme="minorHAnsi"/>
          <w:bCs/>
        </w:rPr>
        <w:t xml:space="preserve">Interac </w:t>
      </w:r>
      <w:r w:rsidRPr="0033446B">
        <w:rPr>
          <w:rFonts w:asciiTheme="minorHAnsi" w:hAnsiTheme="minorHAnsi" w:cstheme="minorHAnsi"/>
          <w:bCs/>
        </w:rPr>
        <w:t xml:space="preserve">ou chèque (ou </w:t>
      </w:r>
      <w:r w:rsidRPr="0033446B">
        <w:rPr>
          <w:rFonts w:asciiTheme="minorHAnsi" w:hAnsiTheme="minorHAnsi" w:cstheme="minorHAnsi"/>
          <w:bCs/>
          <w:i/>
          <w:iCs/>
        </w:rPr>
        <w:t>autre modalité convenue</w:t>
      </w:r>
      <w:r w:rsidRPr="0033446B">
        <w:rPr>
          <w:rFonts w:asciiTheme="minorHAnsi" w:hAnsiTheme="minorHAnsi" w:cstheme="minorHAnsi"/>
          <w:bCs/>
        </w:rPr>
        <w:t>), à (</w:t>
      </w:r>
      <w:r w:rsidRPr="0033446B">
        <w:rPr>
          <w:rFonts w:asciiTheme="minorHAnsi" w:hAnsiTheme="minorHAnsi" w:cstheme="minorHAnsi"/>
          <w:bCs/>
          <w:i/>
          <w:iCs/>
        </w:rPr>
        <w:t xml:space="preserve">chaque rencontre, </w:t>
      </w:r>
      <w:r w:rsidR="00BC310C" w:rsidRPr="0033446B">
        <w:rPr>
          <w:rFonts w:asciiTheme="minorHAnsi" w:hAnsiTheme="minorHAnsi" w:cstheme="minorHAnsi"/>
          <w:bCs/>
          <w:i/>
          <w:iCs/>
        </w:rPr>
        <w:t>chaque semaine,</w:t>
      </w:r>
      <w:r w:rsidRPr="0033446B">
        <w:rPr>
          <w:rFonts w:asciiTheme="minorHAnsi" w:hAnsiTheme="minorHAnsi" w:cstheme="minorHAnsi"/>
          <w:bCs/>
          <w:i/>
          <w:iCs/>
        </w:rPr>
        <w:t xml:space="preserve"> chaque mois, etc.</w:t>
      </w:r>
      <w:r w:rsidRPr="0033446B">
        <w:rPr>
          <w:rFonts w:asciiTheme="minorHAnsi" w:hAnsiTheme="minorHAnsi" w:cstheme="minorHAnsi"/>
          <w:bCs/>
        </w:rPr>
        <w:t>). Un reçu attestant des honoraires versés</w:t>
      </w:r>
      <w:r w:rsidR="00BC310C" w:rsidRPr="0033446B">
        <w:rPr>
          <w:rFonts w:asciiTheme="minorHAnsi" w:hAnsiTheme="minorHAnsi" w:cstheme="minorHAnsi"/>
          <w:bCs/>
        </w:rPr>
        <w:t xml:space="preserve"> vous</w:t>
      </w:r>
      <w:r w:rsidRPr="0033446B">
        <w:rPr>
          <w:rFonts w:asciiTheme="minorHAnsi" w:hAnsiTheme="minorHAnsi" w:cstheme="minorHAnsi"/>
          <w:bCs/>
        </w:rPr>
        <w:t xml:space="preserve"> sera </w:t>
      </w:r>
      <w:r w:rsidR="00F46147" w:rsidRPr="0033446B">
        <w:rPr>
          <w:rFonts w:asciiTheme="minorHAnsi" w:hAnsiTheme="minorHAnsi" w:cstheme="minorHAnsi"/>
          <w:bCs/>
        </w:rPr>
        <w:t>transmis par courriel</w:t>
      </w:r>
      <w:r w:rsidRPr="0033446B">
        <w:rPr>
          <w:rFonts w:asciiTheme="minorHAnsi" w:hAnsiTheme="minorHAnsi" w:cstheme="minorHAnsi"/>
          <w:bCs/>
        </w:rPr>
        <w:t xml:space="preserve">. </w:t>
      </w:r>
    </w:p>
    <w:p w:rsidR="00613E62" w:rsidRDefault="00613E62" w:rsidP="00F46147">
      <w:pPr>
        <w:spacing w:before="120" w:after="0" w:line="240" w:lineRule="auto"/>
        <w:ind w:right="43"/>
        <w:jc w:val="both"/>
        <w:rPr>
          <w:rFonts w:asciiTheme="minorHAnsi" w:hAnsiTheme="minorHAnsi" w:cstheme="minorHAnsi"/>
          <w:bCs/>
        </w:rPr>
      </w:pPr>
      <w:r w:rsidRPr="0033446B">
        <w:rPr>
          <w:rFonts w:asciiTheme="minorHAnsi" w:hAnsiTheme="minorHAnsi" w:cstheme="minorHAnsi"/>
          <w:bCs/>
        </w:rPr>
        <w:t xml:space="preserve">Si vous </w:t>
      </w:r>
      <w:r w:rsidR="00D153FC" w:rsidRPr="0033446B">
        <w:rPr>
          <w:rFonts w:asciiTheme="minorHAnsi" w:hAnsiTheme="minorHAnsi" w:cstheme="minorHAnsi"/>
          <w:bCs/>
        </w:rPr>
        <w:t>établissez votre connexion</w:t>
      </w:r>
      <w:r w:rsidRPr="0033446B">
        <w:rPr>
          <w:rFonts w:asciiTheme="minorHAnsi" w:hAnsiTheme="minorHAnsi" w:cstheme="minorHAnsi"/>
          <w:bCs/>
        </w:rPr>
        <w:t xml:space="preserve"> en retard, la séance se terminera à l'heure initialement prévue, </w:t>
      </w:r>
      <w:r w:rsidR="009927C6" w:rsidRPr="0033446B">
        <w:rPr>
          <w:rFonts w:asciiTheme="minorHAnsi" w:hAnsiTheme="minorHAnsi" w:cstheme="minorHAnsi"/>
          <w:bCs/>
        </w:rPr>
        <w:t xml:space="preserve">et </w:t>
      </w:r>
      <w:r w:rsidRPr="0033446B">
        <w:rPr>
          <w:rFonts w:asciiTheme="minorHAnsi" w:hAnsiTheme="minorHAnsi" w:cstheme="minorHAnsi"/>
          <w:bCs/>
        </w:rPr>
        <w:t xml:space="preserve"> il est convenu que vous devrez défrayer la somme correspondante à une séance complète</w:t>
      </w:r>
      <w:r w:rsidR="009927C6" w:rsidRPr="0033446B">
        <w:rPr>
          <w:rFonts w:asciiTheme="minorHAnsi" w:hAnsiTheme="minorHAnsi" w:cstheme="minorHAnsi"/>
          <w:bCs/>
        </w:rPr>
        <w:t>.</w:t>
      </w:r>
      <w:r w:rsidRPr="0033446B">
        <w:rPr>
          <w:rFonts w:asciiTheme="minorHAnsi" w:hAnsiTheme="minorHAnsi" w:cstheme="minorHAnsi"/>
          <w:bCs/>
        </w:rPr>
        <w:t xml:space="preserve"> Dans le cas où le psychologue ne se présente</w:t>
      </w:r>
      <w:r w:rsidR="00F46147" w:rsidRPr="0033446B">
        <w:rPr>
          <w:rFonts w:asciiTheme="minorHAnsi" w:hAnsiTheme="minorHAnsi" w:cstheme="minorHAnsi"/>
          <w:bCs/>
        </w:rPr>
        <w:t>rait</w:t>
      </w:r>
      <w:r w:rsidRPr="0033446B">
        <w:rPr>
          <w:rFonts w:asciiTheme="minorHAnsi" w:hAnsiTheme="minorHAnsi" w:cstheme="minorHAnsi"/>
          <w:bCs/>
        </w:rPr>
        <w:t xml:space="preserve"> pas à l’heure prévue, il </w:t>
      </w:r>
      <w:r w:rsidR="001B492F" w:rsidRPr="0033446B">
        <w:rPr>
          <w:rFonts w:asciiTheme="minorHAnsi" w:hAnsiTheme="minorHAnsi" w:cstheme="minorHAnsi"/>
          <w:bCs/>
        </w:rPr>
        <w:t>vous</w:t>
      </w:r>
      <w:r w:rsidRPr="0033446B">
        <w:rPr>
          <w:rFonts w:asciiTheme="minorHAnsi" w:hAnsiTheme="minorHAnsi" w:cstheme="minorHAnsi"/>
          <w:bCs/>
        </w:rPr>
        <w:t xml:space="preserve"> proposera un moment qui </w:t>
      </w:r>
      <w:r w:rsidR="001B492F" w:rsidRPr="0033446B">
        <w:rPr>
          <w:rFonts w:asciiTheme="minorHAnsi" w:hAnsiTheme="minorHAnsi" w:cstheme="minorHAnsi"/>
          <w:bCs/>
        </w:rPr>
        <w:t>vous convient</w:t>
      </w:r>
      <w:r w:rsidRPr="0033446B">
        <w:rPr>
          <w:rFonts w:asciiTheme="minorHAnsi" w:hAnsiTheme="minorHAnsi" w:cstheme="minorHAnsi"/>
          <w:bCs/>
        </w:rPr>
        <w:t xml:space="preserve"> pour </w:t>
      </w:r>
      <w:r w:rsidR="001B492F" w:rsidRPr="0033446B">
        <w:rPr>
          <w:rFonts w:asciiTheme="minorHAnsi" w:hAnsiTheme="minorHAnsi" w:cstheme="minorHAnsi"/>
          <w:bCs/>
        </w:rPr>
        <w:t>vous</w:t>
      </w:r>
      <w:r w:rsidRPr="0033446B">
        <w:rPr>
          <w:rFonts w:asciiTheme="minorHAnsi" w:hAnsiTheme="minorHAnsi" w:cstheme="minorHAnsi"/>
          <w:bCs/>
        </w:rPr>
        <w:t xml:space="preserve"> permettre de bénéficier de tout le temps qui</w:t>
      </w:r>
      <w:r w:rsidR="001B492F" w:rsidRPr="0033446B">
        <w:rPr>
          <w:rFonts w:asciiTheme="minorHAnsi" w:hAnsiTheme="minorHAnsi" w:cstheme="minorHAnsi"/>
          <w:bCs/>
        </w:rPr>
        <w:t xml:space="preserve"> vous était</w:t>
      </w:r>
      <w:r w:rsidRPr="0033446B">
        <w:rPr>
          <w:rFonts w:asciiTheme="minorHAnsi" w:hAnsiTheme="minorHAnsi" w:cstheme="minorHAnsi"/>
          <w:bCs/>
        </w:rPr>
        <w:t xml:space="preserve"> réservé. </w:t>
      </w:r>
      <w:r w:rsidR="00291EB2" w:rsidRPr="0033446B">
        <w:rPr>
          <w:rFonts w:asciiTheme="minorHAnsi" w:hAnsiTheme="minorHAnsi" w:cstheme="minorHAnsi"/>
          <w:bCs/>
        </w:rPr>
        <w:t xml:space="preserve">Si la technologie faisait défaut et vous faisait perdre du temps de votre séance, </w:t>
      </w:r>
      <w:r w:rsidR="00560452" w:rsidRPr="0033446B">
        <w:rPr>
          <w:rFonts w:asciiTheme="minorHAnsi" w:hAnsiTheme="minorHAnsi" w:cstheme="minorHAnsi"/>
          <w:bCs/>
        </w:rPr>
        <w:t xml:space="preserve">le psychologue </w:t>
      </w:r>
      <w:r w:rsidR="00291EB2" w:rsidRPr="0033446B">
        <w:rPr>
          <w:rFonts w:asciiTheme="minorHAnsi" w:hAnsiTheme="minorHAnsi" w:cstheme="minorHAnsi"/>
          <w:bCs/>
        </w:rPr>
        <w:t>fer</w:t>
      </w:r>
      <w:r w:rsidR="00560452" w:rsidRPr="0033446B">
        <w:rPr>
          <w:rFonts w:asciiTheme="minorHAnsi" w:hAnsiTheme="minorHAnsi" w:cstheme="minorHAnsi"/>
          <w:bCs/>
        </w:rPr>
        <w:t>a</w:t>
      </w:r>
      <w:r w:rsidR="00EC04AD" w:rsidRPr="0033446B">
        <w:rPr>
          <w:rFonts w:asciiTheme="minorHAnsi" w:hAnsiTheme="minorHAnsi" w:cstheme="minorHAnsi"/>
          <w:bCs/>
        </w:rPr>
        <w:t xml:space="preserve"> </w:t>
      </w:r>
      <w:r w:rsidR="00291EB2" w:rsidRPr="0033446B">
        <w:rPr>
          <w:rFonts w:asciiTheme="minorHAnsi" w:hAnsiTheme="minorHAnsi" w:cstheme="minorHAnsi"/>
          <w:bCs/>
        </w:rPr>
        <w:t>de même</w:t>
      </w:r>
      <w:r w:rsidR="00571250" w:rsidRPr="0033446B">
        <w:rPr>
          <w:rFonts w:asciiTheme="minorHAnsi" w:hAnsiTheme="minorHAnsi" w:cstheme="minorHAnsi"/>
          <w:bCs/>
        </w:rPr>
        <w:t>.</w:t>
      </w:r>
    </w:p>
    <w:p w:rsidR="00373370" w:rsidRPr="0033446B" w:rsidRDefault="00373370" w:rsidP="00F46147">
      <w:pPr>
        <w:spacing w:before="120" w:after="0" w:line="240" w:lineRule="auto"/>
        <w:ind w:right="43"/>
        <w:jc w:val="both"/>
        <w:rPr>
          <w:rFonts w:asciiTheme="minorHAnsi" w:hAnsiTheme="minorHAnsi" w:cstheme="minorHAnsi"/>
          <w:bCs/>
        </w:rPr>
      </w:pPr>
    </w:p>
    <w:p w:rsidR="00A90269" w:rsidRPr="00F45E45" w:rsidRDefault="00A90269" w:rsidP="00EC04AD">
      <w:pPr>
        <w:pBdr>
          <w:top w:val="single" w:sz="4" w:space="1" w:color="auto"/>
          <w:left w:val="single" w:sz="4" w:space="4" w:color="auto"/>
          <w:bottom w:val="single" w:sz="4" w:space="1" w:color="auto"/>
          <w:right w:val="single" w:sz="4" w:space="4" w:color="auto"/>
        </w:pBdr>
        <w:autoSpaceDE w:val="0"/>
        <w:autoSpaceDN w:val="0"/>
        <w:spacing w:before="120" w:after="0" w:line="240" w:lineRule="auto"/>
        <w:jc w:val="both"/>
        <w:rPr>
          <w:iCs/>
        </w:rPr>
      </w:pPr>
      <w:r w:rsidRPr="00F45E45">
        <w:rPr>
          <w:iCs/>
        </w:rPr>
        <w:lastRenderedPageBreak/>
        <w:t>En période de pandémie, aucune pénalité ne sera imposée pour les rendez-vous manqués.</w:t>
      </w:r>
    </w:p>
    <w:p w:rsidR="00A90269" w:rsidRPr="00F45E45" w:rsidRDefault="00A90269" w:rsidP="00EC04AD">
      <w:pPr>
        <w:pBdr>
          <w:top w:val="single" w:sz="4" w:space="1" w:color="auto"/>
          <w:left w:val="single" w:sz="4" w:space="4" w:color="auto"/>
          <w:bottom w:val="single" w:sz="4" w:space="1" w:color="auto"/>
          <w:right w:val="single" w:sz="4" w:space="4" w:color="auto"/>
        </w:pBdr>
        <w:autoSpaceDE w:val="0"/>
        <w:autoSpaceDN w:val="0"/>
        <w:spacing w:before="120" w:after="0" w:line="240" w:lineRule="auto"/>
        <w:jc w:val="both"/>
        <w:rPr>
          <w:iCs/>
        </w:rPr>
      </w:pPr>
      <w:proofErr w:type="gramStart"/>
      <w:r w:rsidRPr="00F45E45">
        <w:rPr>
          <w:iCs/>
        </w:rPr>
        <w:t>OU</w:t>
      </w:r>
      <w:proofErr w:type="gramEnd"/>
    </w:p>
    <w:p w:rsidR="00827441" w:rsidRPr="00535827" w:rsidRDefault="00827441" w:rsidP="00EC04AD">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iCs/>
        </w:rPr>
      </w:pPr>
      <w:r w:rsidRPr="00535827">
        <w:rPr>
          <w:iCs/>
        </w:rPr>
        <w:t xml:space="preserve">Considérant que </w:t>
      </w:r>
      <w:r w:rsidR="00560452" w:rsidRPr="00535827">
        <w:rPr>
          <w:iCs/>
        </w:rPr>
        <w:t>le psychologue</w:t>
      </w:r>
      <w:r w:rsidRPr="00535827">
        <w:rPr>
          <w:iCs/>
        </w:rPr>
        <w:t xml:space="preserve"> vous réserve une période de rendez-vous fixe pour toute la durée du suivi et qu’aucun rendez-vous ne pourra être pris avec un nouveau client en lieu et place de vos rencontres, toute séance manquée et toute annulation sans préavis d’un minimum de 24h entraînera des frais administratifs de X$/h, qui seront facturés comme tels. Notez qu’il n’est pas possible de déclarer ces frais administratifs à titre de frais médicaux à des fins de remboursement par les assurances santé, ni pour déduction fiscale.</w:t>
      </w:r>
    </w:p>
    <w:p w:rsidR="00535827" w:rsidRDefault="00535827" w:rsidP="001B492F">
      <w:pPr>
        <w:spacing w:before="120" w:after="0" w:line="240" w:lineRule="auto"/>
        <w:ind w:right="43"/>
        <w:jc w:val="both"/>
        <w:rPr>
          <w:rFonts w:asciiTheme="minorHAnsi" w:hAnsiTheme="minorHAnsi" w:cstheme="minorHAnsi"/>
          <w:b/>
          <w:bCs/>
          <w:spacing w:val="-2"/>
          <w:lang w:val="fr-FR" w:eastAsia="fr-FR"/>
        </w:rPr>
      </w:pPr>
    </w:p>
    <w:p w:rsidR="00613E62" w:rsidRPr="00F46147" w:rsidRDefault="00613E62" w:rsidP="001B492F">
      <w:pPr>
        <w:spacing w:before="120" w:after="0" w:line="240" w:lineRule="auto"/>
        <w:ind w:right="43"/>
        <w:jc w:val="both"/>
        <w:rPr>
          <w:rFonts w:asciiTheme="minorHAnsi" w:hAnsiTheme="minorHAnsi" w:cstheme="minorHAnsi"/>
          <w:b/>
          <w:bCs/>
          <w:spacing w:val="-2"/>
          <w:lang w:val="fr-FR" w:eastAsia="fr-FR"/>
        </w:rPr>
      </w:pPr>
      <w:r w:rsidRPr="00F46147">
        <w:rPr>
          <w:rFonts w:asciiTheme="minorHAnsi" w:hAnsiTheme="minorHAnsi" w:cstheme="minorHAnsi"/>
          <w:b/>
          <w:bCs/>
          <w:spacing w:val="-2"/>
          <w:lang w:val="fr-FR" w:eastAsia="fr-FR"/>
        </w:rPr>
        <w:t>Inf</w:t>
      </w:r>
      <w:r w:rsidR="005A5D64" w:rsidRPr="00F46147">
        <w:rPr>
          <w:rFonts w:asciiTheme="minorHAnsi" w:hAnsiTheme="minorHAnsi" w:cstheme="minorHAnsi"/>
          <w:b/>
          <w:bCs/>
          <w:spacing w:val="-2"/>
          <w:lang w:val="fr-FR" w:eastAsia="fr-FR"/>
        </w:rPr>
        <w:t>ormations (pertinentes au conte</w:t>
      </w:r>
      <w:r w:rsidRPr="00F46147">
        <w:rPr>
          <w:rFonts w:asciiTheme="minorHAnsi" w:hAnsiTheme="minorHAnsi" w:cstheme="minorHAnsi"/>
          <w:b/>
          <w:bCs/>
          <w:spacing w:val="-2"/>
          <w:lang w:val="fr-FR" w:eastAsia="fr-FR"/>
        </w:rPr>
        <w:t xml:space="preserve">xte de la prestation de services) sur le choix de refuser les services professionnels offerts ou de cesser, à tout moment, de recevoir les services </w:t>
      </w:r>
    </w:p>
    <w:p w:rsidR="00571250" w:rsidRPr="00D153FC" w:rsidRDefault="00613E62" w:rsidP="00D153FC">
      <w:pPr>
        <w:spacing w:before="120" w:after="0" w:line="240" w:lineRule="auto"/>
        <w:jc w:val="both"/>
        <w:rPr>
          <w:rFonts w:asciiTheme="minorHAnsi" w:hAnsiTheme="minorHAnsi" w:cstheme="minorHAnsi"/>
        </w:rPr>
      </w:pPr>
      <w:r w:rsidRPr="00F46147">
        <w:rPr>
          <w:rFonts w:asciiTheme="minorHAnsi" w:hAnsiTheme="minorHAnsi" w:cstheme="minorHAnsi"/>
          <w:iCs/>
        </w:rPr>
        <w:t xml:space="preserve">Vous être libre de mettre un terme à l’intervention </w:t>
      </w:r>
      <w:r w:rsidR="001B492F">
        <w:rPr>
          <w:rFonts w:asciiTheme="minorHAnsi" w:hAnsiTheme="minorHAnsi" w:cstheme="minorHAnsi"/>
          <w:iCs/>
        </w:rPr>
        <w:t>en tout temps</w:t>
      </w:r>
      <w:r w:rsidRPr="00F46147">
        <w:rPr>
          <w:rFonts w:asciiTheme="minorHAnsi" w:hAnsiTheme="minorHAnsi" w:cstheme="minorHAnsi"/>
          <w:iCs/>
        </w:rPr>
        <w:t xml:space="preserve">. Cependant, il est toujours préférable de discuter </w:t>
      </w:r>
      <w:r w:rsidR="001B492F">
        <w:rPr>
          <w:rFonts w:asciiTheme="minorHAnsi" w:hAnsiTheme="minorHAnsi" w:cstheme="minorHAnsi"/>
          <w:iCs/>
        </w:rPr>
        <w:t>avec le psychologue</w:t>
      </w:r>
      <w:r w:rsidRPr="00F46147">
        <w:rPr>
          <w:rFonts w:asciiTheme="minorHAnsi" w:hAnsiTheme="minorHAnsi" w:cstheme="minorHAnsi"/>
          <w:iCs/>
        </w:rPr>
        <w:t xml:space="preserve"> des raisons de la cessation du suivi afin de mieux </w:t>
      </w:r>
      <w:r w:rsidR="001B492F">
        <w:rPr>
          <w:rFonts w:asciiTheme="minorHAnsi" w:hAnsiTheme="minorHAnsi" w:cstheme="minorHAnsi"/>
          <w:iCs/>
        </w:rPr>
        <w:t xml:space="preserve">en </w:t>
      </w:r>
      <w:r w:rsidRPr="00F46147">
        <w:rPr>
          <w:rFonts w:asciiTheme="minorHAnsi" w:hAnsiTheme="minorHAnsi" w:cstheme="minorHAnsi"/>
          <w:iCs/>
        </w:rPr>
        <w:t>comprendre les motifs et de permettre une référence vers des services adaptés</w:t>
      </w:r>
      <w:r w:rsidR="005A5D64" w:rsidRPr="00F46147">
        <w:rPr>
          <w:rFonts w:asciiTheme="minorHAnsi" w:hAnsiTheme="minorHAnsi" w:cstheme="minorHAnsi"/>
          <w:iCs/>
        </w:rPr>
        <w:t>,</w:t>
      </w:r>
      <w:r w:rsidRPr="00F46147">
        <w:rPr>
          <w:rFonts w:asciiTheme="minorHAnsi" w:hAnsiTheme="minorHAnsi" w:cstheme="minorHAnsi"/>
          <w:iCs/>
        </w:rPr>
        <w:t xml:space="preserve"> le cas échéant.</w:t>
      </w:r>
    </w:p>
    <w:p w:rsidR="00535827" w:rsidRDefault="00535827" w:rsidP="00F46147">
      <w:pPr>
        <w:spacing w:before="120" w:after="0" w:line="240" w:lineRule="auto"/>
        <w:ind w:right="43"/>
        <w:rPr>
          <w:rFonts w:asciiTheme="minorHAnsi" w:hAnsiTheme="minorHAnsi" w:cstheme="minorHAnsi"/>
          <w:b/>
          <w:bCs/>
          <w:spacing w:val="-2"/>
          <w:lang w:val="fr-FR" w:eastAsia="fr-FR"/>
        </w:rPr>
      </w:pPr>
    </w:p>
    <w:p w:rsidR="00613E62" w:rsidRPr="00F46147" w:rsidRDefault="00613E62" w:rsidP="00F46147">
      <w:pPr>
        <w:spacing w:before="120" w:after="0" w:line="240" w:lineRule="auto"/>
        <w:ind w:right="43"/>
        <w:rPr>
          <w:rFonts w:asciiTheme="minorHAnsi" w:hAnsiTheme="minorHAnsi" w:cstheme="minorHAnsi"/>
          <w:b/>
          <w:bCs/>
          <w:spacing w:val="-2"/>
          <w:lang w:val="fr-FR" w:eastAsia="fr-FR"/>
        </w:rPr>
      </w:pPr>
      <w:r w:rsidRPr="00F46147">
        <w:rPr>
          <w:rFonts w:asciiTheme="minorHAnsi" w:hAnsiTheme="minorHAnsi" w:cstheme="minorHAnsi"/>
          <w:b/>
          <w:bCs/>
          <w:spacing w:val="-2"/>
          <w:lang w:val="fr-FR" w:eastAsia="fr-FR"/>
        </w:rPr>
        <w:t xml:space="preserve">Règles sur la confidentialité et ses limites </w:t>
      </w:r>
      <w:r w:rsidRPr="001B492F">
        <w:rPr>
          <w:rFonts w:asciiTheme="minorHAnsi" w:hAnsiTheme="minorHAnsi" w:cstheme="minorHAnsi"/>
          <w:bCs/>
          <w:spacing w:val="-2"/>
          <w:lang w:val="fr-FR" w:eastAsia="fr-FR"/>
        </w:rPr>
        <w:t>(selon le contexte)</w:t>
      </w:r>
    </w:p>
    <w:p w:rsidR="00FC787F" w:rsidRPr="00F46147" w:rsidRDefault="001B492F" w:rsidP="00F46147">
      <w:pPr>
        <w:autoSpaceDE w:val="0"/>
        <w:autoSpaceDN w:val="0"/>
        <w:adjustRightInd w:val="0"/>
        <w:spacing w:before="120" w:after="0" w:line="240" w:lineRule="auto"/>
        <w:jc w:val="both"/>
        <w:rPr>
          <w:rFonts w:asciiTheme="minorHAnsi" w:hAnsiTheme="minorHAnsi" w:cstheme="minorHAnsi"/>
          <w:iCs/>
        </w:rPr>
      </w:pPr>
      <w:r>
        <w:rPr>
          <w:rFonts w:asciiTheme="minorHAnsi" w:hAnsiTheme="minorHAnsi" w:cstheme="minorHAnsi"/>
          <w:iCs/>
        </w:rPr>
        <w:t>L</w:t>
      </w:r>
      <w:r w:rsidR="00FC787F" w:rsidRPr="00F46147">
        <w:rPr>
          <w:rFonts w:asciiTheme="minorHAnsi" w:hAnsiTheme="minorHAnsi" w:cstheme="minorHAnsi"/>
          <w:iCs/>
        </w:rPr>
        <w:t xml:space="preserve">’information que vous divulguez lors des rencontres avec le psychologue </w:t>
      </w:r>
      <w:r w:rsidR="00741A25">
        <w:rPr>
          <w:rFonts w:asciiTheme="minorHAnsi" w:hAnsiTheme="minorHAnsi" w:cstheme="minorHAnsi"/>
          <w:iCs/>
        </w:rPr>
        <w:t xml:space="preserve">est </w:t>
      </w:r>
      <w:r w:rsidR="00FC787F" w:rsidRPr="00F46147">
        <w:rPr>
          <w:rFonts w:asciiTheme="minorHAnsi" w:hAnsiTheme="minorHAnsi" w:cstheme="minorHAnsi"/>
          <w:iCs/>
        </w:rPr>
        <w:t xml:space="preserve"> protégé</w:t>
      </w:r>
      <w:r w:rsidR="00741A25">
        <w:rPr>
          <w:rFonts w:asciiTheme="minorHAnsi" w:hAnsiTheme="minorHAnsi" w:cstheme="minorHAnsi"/>
          <w:iCs/>
        </w:rPr>
        <w:t>e</w:t>
      </w:r>
      <w:r w:rsidR="00FC787F" w:rsidRPr="00F46147">
        <w:rPr>
          <w:rFonts w:asciiTheme="minorHAnsi" w:hAnsiTheme="minorHAnsi" w:cstheme="minorHAnsi"/>
          <w:iCs/>
        </w:rPr>
        <w:t xml:space="preserve"> par le secret professionnel et </w:t>
      </w:r>
      <w:r w:rsidR="00741A25">
        <w:rPr>
          <w:rFonts w:asciiTheme="minorHAnsi" w:hAnsiTheme="minorHAnsi" w:cstheme="minorHAnsi"/>
          <w:iCs/>
        </w:rPr>
        <w:t xml:space="preserve">elle est par conséquent </w:t>
      </w:r>
      <w:r w:rsidR="00FC787F" w:rsidRPr="00F46147">
        <w:rPr>
          <w:rFonts w:asciiTheme="minorHAnsi" w:hAnsiTheme="minorHAnsi" w:cstheme="minorHAnsi"/>
          <w:iCs/>
        </w:rPr>
        <w:t>confidentiel</w:t>
      </w:r>
      <w:r w:rsidR="00741A25">
        <w:rPr>
          <w:rFonts w:asciiTheme="minorHAnsi" w:hAnsiTheme="minorHAnsi" w:cstheme="minorHAnsi"/>
          <w:iCs/>
        </w:rPr>
        <w:t>le</w:t>
      </w:r>
      <w:r w:rsidR="00FC787F" w:rsidRPr="00F46147">
        <w:rPr>
          <w:rFonts w:asciiTheme="minorHAnsi" w:hAnsiTheme="minorHAnsi" w:cstheme="minorHAnsi"/>
          <w:iCs/>
        </w:rPr>
        <w:t xml:space="preserve">. </w:t>
      </w:r>
      <w:r w:rsidR="00BC310C">
        <w:rPr>
          <w:rFonts w:asciiTheme="minorHAnsi" w:hAnsiTheme="minorHAnsi" w:cstheme="minorHAnsi"/>
          <w:iCs/>
        </w:rPr>
        <w:t>Le</w:t>
      </w:r>
      <w:r w:rsidR="00FC787F" w:rsidRPr="00F46147">
        <w:rPr>
          <w:rFonts w:asciiTheme="minorHAnsi" w:hAnsiTheme="minorHAnsi" w:cstheme="minorHAnsi"/>
          <w:iCs/>
        </w:rPr>
        <w:t xml:space="preserve"> </w:t>
      </w:r>
      <w:r w:rsidR="00FC787F" w:rsidRPr="00BC310C">
        <w:rPr>
          <w:rFonts w:asciiTheme="minorHAnsi" w:hAnsiTheme="minorHAnsi" w:cstheme="minorHAnsi"/>
          <w:i/>
          <w:iCs/>
        </w:rPr>
        <w:t>Code de déontologie des psychologues</w:t>
      </w:r>
      <w:r w:rsidR="00FC787F" w:rsidRPr="00F46147">
        <w:rPr>
          <w:rStyle w:val="Appelnotedebasdep"/>
          <w:rFonts w:asciiTheme="minorHAnsi" w:hAnsiTheme="minorHAnsi" w:cstheme="minorHAnsi"/>
          <w:iCs/>
        </w:rPr>
        <w:footnoteReference w:id="1"/>
      </w:r>
      <w:r w:rsidR="00FC787F" w:rsidRPr="00F46147">
        <w:rPr>
          <w:rFonts w:asciiTheme="minorHAnsi" w:hAnsiTheme="minorHAnsi" w:cstheme="minorHAnsi"/>
          <w:iCs/>
        </w:rPr>
        <w:t xml:space="preserve"> </w:t>
      </w:r>
      <w:r w:rsidR="00741A25">
        <w:rPr>
          <w:rFonts w:asciiTheme="minorHAnsi" w:hAnsiTheme="minorHAnsi" w:cstheme="minorHAnsi"/>
          <w:iCs/>
        </w:rPr>
        <w:t xml:space="preserve">prévoit </w:t>
      </w:r>
      <w:r w:rsidR="00BC310C">
        <w:rPr>
          <w:rFonts w:asciiTheme="minorHAnsi" w:hAnsiTheme="minorHAnsi" w:cstheme="minorHAnsi"/>
          <w:iCs/>
        </w:rPr>
        <w:t xml:space="preserve">que </w:t>
      </w:r>
      <w:r w:rsidR="00FC787F" w:rsidRPr="00F46147">
        <w:rPr>
          <w:rFonts w:asciiTheme="minorHAnsi" w:hAnsiTheme="minorHAnsi" w:cstheme="minorHAnsi"/>
          <w:i/>
        </w:rPr>
        <w:t>le psychologue, aux fins de préserver le secret professionnel ne divulgue aucun renseignement sur son client à l’exception de ce qui a été autorisé formellement par le client par écrit, ou verbalement s’il y a urgence, ou encore si la loi l’ordonne</w:t>
      </w:r>
      <w:r w:rsidR="00FC787F" w:rsidRPr="00F46147">
        <w:rPr>
          <w:rFonts w:asciiTheme="minorHAnsi" w:hAnsiTheme="minorHAnsi" w:cstheme="minorHAnsi"/>
          <w:iCs/>
        </w:rPr>
        <w:t>, comme dans les exemples suivants</w:t>
      </w:r>
      <w:r w:rsidR="00FC787F" w:rsidRPr="00F46147">
        <w:rPr>
          <w:rStyle w:val="Appelnotedebasdep"/>
          <w:rFonts w:asciiTheme="minorHAnsi" w:hAnsiTheme="minorHAnsi" w:cstheme="minorHAnsi"/>
        </w:rPr>
        <w:footnoteReference w:id="2"/>
      </w:r>
      <w:r w:rsidR="00FC787F" w:rsidRPr="00F46147">
        <w:rPr>
          <w:rFonts w:asciiTheme="minorHAnsi" w:hAnsiTheme="minorHAnsi" w:cstheme="minorHAnsi"/>
          <w:iCs/>
        </w:rPr>
        <w:t xml:space="preserve">: </w:t>
      </w:r>
    </w:p>
    <w:p w:rsidR="00FC787F" w:rsidRPr="00F46147" w:rsidRDefault="00FC787F" w:rsidP="00F46147">
      <w:pPr>
        <w:pStyle w:val="Paragraphedeliste"/>
        <w:numPr>
          <w:ilvl w:val="0"/>
          <w:numId w:val="1"/>
        </w:numPr>
        <w:autoSpaceDE w:val="0"/>
        <w:autoSpaceDN w:val="0"/>
        <w:adjustRightInd w:val="0"/>
        <w:spacing w:before="120" w:after="0" w:line="240" w:lineRule="auto"/>
        <w:contextualSpacing w:val="0"/>
        <w:jc w:val="both"/>
        <w:rPr>
          <w:rFonts w:asciiTheme="minorHAnsi" w:hAnsiTheme="minorHAnsi" w:cstheme="minorHAnsi"/>
        </w:rPr>
      </w:pPr>
      <w:r w:rsidRPr="00F46147">
        <w:rPr>
          <w:rFonts w:asciiTheme="minorHAnsi" w:hAnsiTheme="minorHAnsi" w:cstheme="minorHAnsi"/>
        </w:rPr>
        <w:t xml:space="preserve">Afin de prévenir un acte de violence (suicide, homicide, agression) lorsque le psychologue a des raisons de croire qu’il y a un risque sérieux et éminent de mort ou de blessures graves pour une personne ou un groupe de personnes identifiables. Dans ce cas, le psychologue peut dévoiler l’information nécessaire à la personne concernée, son représentant ou à ceux qui pourraient porter </w:t>
      </w:r>
      <w:r w:rsidR="001B492F">
        <w:rPr>
          <w:rFonts w:asciiTheme="minorHAnsi" w:hAnsiTheme="minorHAnsi" w:cstheme="minorHAnsi"/>
        </w:rPr>
        <w:t>secours aux personnes en danger;</w:t>
      </w:r>
    </w:p>
    <w:p w:rsidR="001B492F" w:rsidRPr="001B492F" w:rsidRDefault="00FC787F" w:rsidP="001B492F">
      <w:pPr>
        <w:pStyle w:val="Paragraphedeliste"/>
        <w:numPr>
          <w:ilvl w:val="0"/>
          <w:numId w:val="1"/>
        </w:numPr>
        <w:autoSpaceDE w:val="0"/>
        <w:autoSpaceDN w:val="0"/>
        <w:adjustRightInd w:val="0"/>
        <w:spacing w:before="120" w:after="0" w:line="240" w:lineRule="auto"/>
        <w:contextualSpacing w:val="0"/>
        <w:jc w:val="both"/>
        <w:rPr>
          <w:rFonts w:asciiTheme="minorHAnsi" w:hAnsiTheme="minorHAnsi" w:cstheme="minorHAnsi"/>
        </w:rPr>
      </w:pPr>
      <w:r w:rsidRPr="00F46147">
        <w:rPr>
          <w:rFonts w:asciiTheme="minorHAnsi" w:hAnsiTheme="minorHAnsi" w:cstheme="minorHAnsi"/>
        </w:rPr>
        <w:t xml:space="preserve">Lorsque le développement ou la sécurité d’un enfant est menacé, le psychologue doit avertir le </w:t>
      </w:r>
      <w:r w:rsidR="004773B4">
        <w:rPr>
          <w:rFonts w:asciiTheme="minorHAnsi" w:hAnsiTheme="minorHAnsi" w:cstheme="minorHAnsi"/>
        </w:rPr>
        <w:t>directeur</w:t>
      </w:r>
      <w:r w:rsidR="001B492F">
        <w:rPr>
          <w:rFonts w:asciiTheme="minorHAnsi" w:hAnsiTheme="minorHAnsi" w:cstheme="minorHAnsi"/>
        </w:rPr>
        <w:t xml:space="preserve"> de</w:t>
      </w:r>
      <w:r w:rsidR="004773B4">
        <w:rPr>
          <w:rFonts w:asciiTheme="minorHAnsi" w:hAnsiTheme="minorHAnsi" w:cstheme="minorHAnsi"/>
        </w:rPr>
        <w:t xml:space="preserve"> la</w:t>
      </w:r>
      <w:r w:rsidR="001B492F">
        <w:rPr>
          <w:rFonts w:asciiTheme="minorHAnsi" w:hAnsiTheme="minorHAnsi" w:cstheme="minorHAnsi"/>
        </w:rPr>
        <w:t xml:space="preserve"> protection de la jeunesse</w:t>
      </w:r>
      <w:r w:rsidR="004773B4">
        <w:rPr>
          <w:rFonts w:asciiTheme="minorHAnsi" w:hAnsiTheme="minorHAnsi" w:cstheme="minorHAnsi"/>
        </w:rPr>
        <w:t xml:space="preserve"> (DPJ)</w:t>
      </w:r>
      <w:r w:rsidR="001B492F">
        <w:rPr>
          <w:rFonts w:asciiTheme="minorHAnsi" w:hAnsiTheme="minorHAnsi" w:cstheme="minorHAnsi"/>
        </w:rPr>
        <w:t>.</w:t>
      </w:r>
    </w:p>
    <w:p w:rsidR="00535827" w:rsidRDefault="00535827" w:rsidP="00F46147">
      <w:pPr>
        <w:spacing w:before="120" w:after="0" w:line="240" w:lineRule="auto"/>
        <w:ind w:right="43"/>
        <w:jc w:val="both"/>
        <w:rPr>
          <w:rFonts w:asciiTheme="minorHAnsi" w:hAnsiTheme="minorHAnsi" w:cstheme="minorHAnsi"/>
          <w:b/>
        </w:rPr>
      </w:pPr>
    </w:p>
    <w:p w:rsidR="00613E62" w:rsidRPr="00F46147" w:rsidRDefault="00613E62" w:rsidP="00F46147">
      <w:pPr>
        <w:spacing w:before="120" w:after="0" w:line="240" w:lineRule="auto"/>
        <w:ind w:right="43"/>
        <w:jc w:val="both"/>
        <w:rPr>
          <w:rFonts w:asciiTheme="minorHAnsi" w:hAnsiTheme="minorHAnsi" w:cstheme="minorHAnsi"/>
        </w:rPr>
      </w:pPr>
      <w:r w:rsidRPr="00F46147">
        <w:rPr>
          <w:rFonts w:asciiTheme="minorHAnsi" w:hAnsiTheme="minorHAnsi" w:cstheme="minorHAnsi"/>
          <w:b/>
        </w:rPr>
        <w:t>Modalités liées à la transmission de renseignements confidentiels</w:t>
      </w:r>
      <w:r w:rsidRPr="00F46147">
        <w:rPr>
          <w:rFonts w:asciiTheme="minorHAnsi" w:hAnsiTheme="minorHAnsi" w:cstheme="minorHAnsi"/>
        </w:rPr>
        <w:t xml:space="preserve"> (selon le contexte)</w:t>
      </w:r>
    </w:p>
    <w:p w:rsidR="0084638F" w:rsidRDefault="005A5D64" w:rsidP="0084638F">
      <w:pPr>
        <w:spacing w:before="120" w:after="0" w:line="240" w:lineRule="auto"/>
        <w:ind w:right="43"/>
        <w:jc w:val="both"/>
        <w:rPr>
          <w:rFonts w:asciiTheme="minorHAnsi" w:hAnsiTheme="minorHAnsi" w:cstheme="minorHAnsi"/>
          <w:spacing w:val="-4"/>
          <w:w w:val="95"/>
          <w:lang w:eastAsia="fr-FR"/>
        </w:rPr>
      </w:pPr>
      <w:r w:rsidRPr="00535827">
        <w:rPr>
          <w:rFonts w:asciiTheme="minorHAnsi" w:hAnsiTheme="minorHAnsi" w:cstheme="minorHAnsi"/>
        </w:rPr>
        <w:t>La transmission d'informations à votre sujet à une tierce personne ne peut être faite qu'à la suite d'un consentement écrit de votre part,</w:t>
      </w:r>
      <w:r w:rsidRPr="00F46147">
        <w:rPr>
          <w:rFonts w:asciiTheme="minorHAnsi" w:hAnsiTheme="minorHAnsi" w:cstheme="minorHAnsi"/>
        </w:rPr>
        <w:t xml:space="preserve"> sauf si la loi le prescrit autrement.</w:t>
      </w:r>
    </w:p>
    <w:p w:rsidR="00373370" w:rsidRDefault="00373370" w:rsidP="0084638F">
      <w:pPr>
        <w:spacing w:before="120" w:after="0" w:line="240" w:lineRule="auto"/>
        <w:ind w:right="43"/>
        <w:jc w:val="both"/>
        <w:rPr>
          <w:rFonts w:asciiTheme="minorHAnsi" w:hAnsiTheme="minorHAnsi" w:cstheme="minorHAnsi"/>
          <w:b/>
        </w:rPr>
      </w:pPr>
    </w:p>
    <w:p w:rsidR="00373370" w:rsidRDefault="00373370" w:rsidP="0084638F">
      <w:pPr>
        <w:spacing w:before="120" w:after="0" w:line="240" w:lineRule="auto"/>
        <w:ind w:right="43"/>
        <w:jc w:val="both"/>
        <w:rPr>
          <w:rFonts w:asciiTheme="minorHAnsi" w:hAnsiTheme="minorHAnsi" w:cstheme="minorHAnsi"/>
          <w:b/>
        </w:rPr>
      </w:pPr>
    </w:p>
    <w:p w:rsidR="00F46147" w:rsidRPr="0084638F" w:rsidRDefault="00F46147" w:rsidP="0084638F">
      <w:pPr>
        <w:spacing w:before="120" w:after="0" w:line="240" w:lineRule="auto"/>
        <w:ind w:right="43"/>
        <w:jc w:val="both"/>
        <w:rPr>
          <w:rFonts w:asciiTheme="minorHAnsi" w:hAnsiTheme="minorHAnsi" w:cstheme="minorHAnsi"/>
          <w:spacing w:val="-4"/>
          <w:w w:val="95"/>
          <w:lang w:eastAsia="fr-FR"/>
        </w:rPr>
      </w:pPr>
      <w:r w:rsidRPr="00F46147">
        <w:rPr>
          <w:rFonts w:asciiTheme="minorHAnsi" w:hAnsiTheme="minorHAnsi" w:cstheme="minorHAnsi"/>
          <w:b/>
        </w:rPr>
        <w:lastRenderedPageBreak/>
        <w:t>Consentement</w:t>
      </w:r>
    </w:p>
    <w:p w:rsidR="00F46147" w:rsidRPr="0033446B" w:rsidRDefault="00F46147" w:rsidP="004D373B">
      <w:pPr>
        <w:spacing w:before="120" w:after="0" w:line="240" w:lineRule="auto"/>
        <w:ind w:right="45"/>
        <w:jc w:val="both"/>
        <w:rPr>
          <w:rFonts w:asciiTheme="minorHAnsi" w:hAnsiTheme="minorHAnsi" w:cstheme="minorHAnsi"/>
        </w:rPr>
      </w:pPr>
      <w:r w:rsidRPr="00F46147">
        <w:rPr>
          <w:rFonts w:asciiTheme="minorHAnsi" w:hAnsiTheme="minorHAnsi" w:cstheme="minorHAnsi"/>
        </w:rPr>
        <w:t xml:space="preserve">Je consens à recevoir les services tels que proposés et discutés. </w:t>
      </w:r>
      <w:r w:rsidRPr="0033446B">
        <w:rPr>
          <w:rFonts w:asciiTheme="minorHAnsi" w:hAnsiTheme="minorHAnsi" w:cstheme="minorHAnsi"/>
        </w:rPr>
        <w:t xml:space="preserve">J’ai pris connaissance du présent document et j’accepte les conditions qui s’y trouvent, ayant par ailleurs obtenu des réponses satisfaisantes aux questions que j’ai posées (le cas échéant). </w:t>
      </w:r>
    </w:p>
    <w:p w:rsidR="00F46147" w:rsidRPr="00F46147" w:rsidRDefault="00F46147" w:rsidP="00F46147">
      <w:pPr>
        <w:tabs>
          <w:tab w:val="left" w:leader="underscore" w:pos="4678"/>
          <w:tab w:val="left" w:pos="7938"/>
          <w:tab w:val="right" w:leader="underscore" w:pos="10944"/>
        </w:tabs>
        <w:spacing w:before="120" w:after="0" w:line="240" w:lineRule="auto"/>
        <w:ind w:right="43"/>
        <w:rPr>
          <w:rFonts w:asciiTheme="minorHAnsi" w:hAnsiTheme="minorHAnsi" w:cstheme="minorHAnsi"/>
          <w:w w:val="95"/>
          <w:lang w:val="fr-FR" w:eastAsia="fr-FR"/>
        </w:rPr>
      </w:pPr>
      <w:r w:rsidRPr="0033446B">
        <w:rPr>
          <w:rFonts w:asciiTheme="minorHAnsi" w:hAnsiTheme="minorHAnsi" w:cstheme="minorHAnsi"/>
        </w:rPr>
        <w:t>Signature (client) :</w:t>
      </w:r>
      <w:r w:rsidRPr="00F46147">
        <w:rPr>
          <w:rFonts w:asciiTheme="minorHAnsi" w:hAnsiTheme="minorHAnsi" w:cstheme="minorHAnsi"/>
          <w:w w:val="95"/>
          <w:lang w:val="fr-FR" w:eastAsia="fr-FR"/>
        </w:rPr>
        <w:t xml:space="preserve"> </w:t>
      </w:r>
      <w:r w:rsidRPr="00F46147">
        <w:rPr>
          <w:rFonts w:asciiTheme="minorHAnsi" w:hAnsiTheme="minorHAnsi" w:cstheme="minorHAnsi"/>
          <w:w w:val="95"/>
          <w:lang w:val="fr-FR" w:eastAsia="fr-FR"/>
        </w:rPr>
        <w:tab/>
      </w:r>
      <w:r w:rsidRPr="00F46147">
        <w:rPr>
          <w:rFonts w:asciiTheme="minorHAnsi" w:hAnsiTheme="minorHAnsi" w:cstheme="minorHAnsi"/>
          <w:spacing w:val="20"/>
          <w:w w:val="95"/>
          <w:lang w:val="fr-FR" w:eastAsia="fr-FR"/>
        </w:rPr>
        <w:t xml:space="preserve"> </w:t>
      </w:r>
      <w:r w:rsidRPr="0033446B">
        <w:rPr>
          <w:rFonts w:asciiTheme="minorHAnsi" w:hAnsiTheme="minorHAnsi" w:cstheme="minorHAnsi"/>
        </w:rPr>
        <w:t>Date :</w:t>
      </w:r>
      <w:r w:rsidRPr="00F46147">
        <w:rPr>
          <w:rFonts w:asciiTheme="minorHAnsi" w:hAnsiTheme="minorHAnsi" w:cstheme="minorHAnsi"/>
          <w:spacing w:val="20"/>
          <w:w w:val="95"/>
          <w:lang w:val="fr-FR" w:eastAsia="fr-FR"/>
        </w:rPr>
        <w:t xml:space="preserve"> </w:t>
      </w:r>
      <w:r w:rsidRPr="00F46147">
        <w:rPr>
          <w:rFonts w:asciiTheme="minorHAnsi" w:hAnsiTheme="minorHAnsi" w:cstheme="minorHAnsi"/>
          <w:spacing w:val="20"/>
          <w:w w:val="95"/>
          <w:u w:val="single"/>
          <w:lang w:val="fr-FR" w:eastAsia="fr-FR"/>
        </w:rPr>
        <w:tab/>
      </w:r>
    </w:p>
    <w:p w:rsidR="00F46147" w:rsidRPr="00F46147" w:rsidRDefault="00F46147" w:rsidP="00F46147">
      <w:pPr>
        <w:tabs>
          <w:tab w:val="left" w:leader="underscore" w:pos="4678"/>
          <w:tab w:val="left" w:pos="7938"/>
          <w:tab w:val="right" w:leader="underscore" w:pos="10944"/>
        </w:tabs>
        <w:spacing w:before="120" w:after="0" w:line="240" w:lineRule="auto"/>
        <w:ind w:right="43"/>
        <w:rPr>
          <w:rFonts w:asciiTheme="minorHAnsi" w:hAnsiTheme="minorHAnsi" w:cstheme="minorHAnsi"/>
          <w:w w:val="95"/>
          <w:lang w:val="fr-FR" w:eastAsia="fr-FR"/>
        </w:rPr>
      </w:pPr>
      <w:r w:rsidRPr="0033446B">
        <w:rPr>
          <w:rFonts w:asciiTheme="minorHAnsi" w:hAnsiTheme="minorHAnsi" w:cstheme="minorHAnsi"/>
        </w:rPr>
        <w:t>Signature (psychologue) :</w:t>
      </w:r>
      <w:r w:rsidRPr="00F46147">
        <w:rPr>
          <w:rFonts w:asciiTheme="minorHAnsi" w:hAnsiTheme="minorHAnsi" w:cstheme="minorHAnsi"/>
          <w:w w:val="95"/>
          <w:lang w:val="fr-FR" w:eastAsia="fr-FR"/>
        </w:rPr>
        <w:t xml:space="preserve"> </w:t>
      </w:r>
      <w:r w:rsidRPr="00F46147">
        <w:rPr>
          <w:rFonts w:asciiTheme="minorHAnsi" w:hAnsiTheme="minorHAnsi" w:cstheme="minorHAnsi"/>
          <w:w w:val="95"/>
          <w:lang w:val="fr-FR" w:eastAsia="fr-FR"/>
        </w:rPr>
        <w:tab/>
      </w:r>
      <w:r w:rsidRPr="00F46147">
        <w:rPr>
          <w:rFonts w:asciiTheme="minorHAnsi" w:hAnsiTheme="minorHAnsi" w:cstheme="minorHAnsi"/>
          <w:spacing w:val="20"/>
          <w:w w:val="95"/>
          <w:lang w:val="fr-FR" w:eastAsia="fr-FR"/>
        </w:rPr>
        <w:t xml:space="preserve"> </w:t>
      </w:r>
      <w:r w:rsidRPr="0033446B">
        <w:rPr>
          <w:rFonts w:asciiTheme="minorHAnsi" w:hAnsiTheme="minorHAnsi" w:cstheme="minorHAnsi"/>
        </w:rPr>
        <w:t>Date :</w:t>
      </w:r>
      <w:r w:rsidRPr="00F46147">
        <w:rPr>
          <w:rFonts w:asciiTheme="minorHAnsi" w:hAnsiTheme="minorHAnsi" w:cstheme="minorHAnsi"/>
          <w:spacing w:val="20"/>
          <w:w w:val="95"/>
          <w:lang w:val="fr-FR" w:eastAsia="fr-FR"/>
        </w:rPr>
        <w:t xml:space="preserve"> </w:t>
      </w:r>
      <w:r w:rsidRPr="00F46147">
        <w:rPr>
          <w:rFonts w:asciiTheme="minorHAnsi" w:hAnsiTheme="minorHAnsi" w:cstheme="minorHAnsi"/>
          <w:spacing w:val="20"/>
          <w:w w:val="95"/>
          <w:u w:val="single"/>
          <w:lang w:val="fr-FR" w:eastAsia="fr-FR"/>
        </w:rPr>
        <w:tab/>
      </w:r>
    </w:p>
    <w:p w:rsidR="00D153FC" w:rsidRPr="0033446B" w:rsidRDefault="00F46147" w:rsidP="004D373B">
      <w:pPr>
        <w:spacing w:before="120" w:after="0" w:line="240" w:lineRule="auto"/>
        <w:ind w:right="43"/>
        <w:rPr>
          <w:rFonts w:asciiTheme="minorHAnsi" w:hAnsiTheme="minorHAnsi" w:cstheme="minorHAnsi"/>
        </w:rPr>
      </w:pPr>
      <w:r w:rsidRPr="0033446B">
        <w:rPr>
          <w:rFonts w:asciiTheme="minorHAnsi" w:hAnsiTheme="minorHAnsi" w:cstheme="minorHAnsi"/>
          <w:i/>
          <w:iCs/>
        </w:rPr>
        <w:t>Nom du psychologue, titre</w:t>
      </w:r>
      <w:r w:rsidRPr="0033446B">
        <w:rPr>
          <w:rFonts w:asciiTheme="minorHAnsi" w:hAnsiTheme="minorHAnsi" w:cstheme="minorHAnsi"/>
        </w:rPr>
        <w:t>, psychologue, permis de l'Ordre des psychologues du Québec : XXXXX-XX</w:t>
      </w:r>
    </w:p>
    <w:p w:rsidR="00613E62" w:rsidRPr="0033446B" w:rsidRDefault="00D153FC" w:rsidP="004D373B">
      <w:pPr>
        <w:spacing w:before="120" w:after="0" w:line="240" w:lineRule="auto"/>
        <w:jc w:val="both"/>
        <w:rPr>
          <w:rFonts w:asciiTheme="minorHAnsi" w:hAnsiTheme="minorHAnsi" w:cstheme="minorHAnsi"/>
        </w:rPr>
      </w:pPr>
      <w:r w:rsidRPr="0033446B">
        <w:rPr>
          <w:rFonts w:asciiTheme="minorHAnsi" w:hAnsiTheme="minorHAnsi" w:cstheme="minorHAnsi"/>
        </w:rPr>
        <w:t xml:space="preserve">Ce formulaire est transmis par courriel au client. Indiquez comment il doit ensuite être transmis par le client au psychologue (par exemple : « Ce formulaire sera numérisé ou photographié par le client et réexpédié par courriel au psychologue »). </w:t>
      </w:r>
    </w:p>
    <w:sectPr w:rsidR="00613E62" w:rsidRPr="0033446B" w:rsidSect="003A3908">
      <w:headerReference w:type="default" r:id="rId8"/>
      <w:footerReference w:type="default" r:id="rId9"/>
      <w:pgSz w:w="12240" w:h="15840"/>
      <w:pgMar w:top="2127" w:right="1800"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2210EF" w16cex:dateUtc="2020-03-22T20:29:00Z"/>
  <w16cex:commentExtensible w16cex:durableId="22220DF5" w16cex:dateUtc="2020-03-22T20:16:00Z"/>
  <w16cex:commentExtensible w16cex:durableId="22220C9A" w16cex:dateUtc="2020-03-22T20:11:00Z"/>
  <w16cex:commentExtensible w16cex:durableId="22220CFD" w16cex:dateUtc="2020-03-22T20:12:00Z"/>
  <w16cex:commentExtensible w16cex:durableId="22220D69" w16cex:dateUtc="2020-03-22T20: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06E1" w:rsidRDefault="006D06E1" w:rsidP="005A5D64">
      <w:pPr>
        <w:spacing w:after="0" w:line="240" w:lineRule="auto"/>
      </w:pPr>
      <w:r>
        <w:separator/>
      </w:r>
    </w:p>
  </w:endnote>
  <w:endnote w:type="continuationSeparator" w:id="0">
    <w:p w:rsidR="006D06E1" w:rsidRDefault="006D06E1" w:rsidP="005A5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699361"/>
      <w:docPartObj>
        <w:docPartGallery w:val="Page Numbers (Bottom of Page)"/>
        <w:docPartUnique/>
      </w:docPartObj>
    </w:sdtPr>
    <w:sdtEndPr/>
    <w:sdtContent>
      <w:p w:rsidR="00F46147" w:rsidRDefault="00F46147">
        <w:pPr>
          <w:pStyle w:val="Pieddepage"/>
          <w:jc w:val="right"/>
        </w:pPr>
        <w:r>
          <w:fldChar w:fldCharType="begin"/>
        </w:r>
        <w:r>
          <w:instrText>PAGE   \* MERGEFORMAT</w:instrText>
        </w:r>
        <w:r>
          <w:fldChar w:fldCharType="separate"/>
        </w:r>
        <w:r w:rsidR="00EC04AD" w:rsidRPr="00EC04AD">
          <w:rPr>
            <w:noProof/>
            <w:lang w:val="fr-FR"/>
          </w:rPr>
          <w:t>3</w:t>
        </w:r>
        <w:r>
          <w:fldChar w:fldCharType="end"/>
        </w:r>
      </w:p>
    </w:sdtContent>
  </w:sdt>
  <w:p w:rsidR="00F46147" w:rsidRDefault="00F4614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06E1" w:rsidRDefault="006D06E1" w:rsidP="005A5D64">
      <w:pPr>
        <w:spacing w:after="0" w:line="240" w:lineRule="auto"/>
      </w:pPr>
      <w:r>
        <w:separator/>
      </w:r>
    </w:p>
  </w:footnote>
  <w:footnote w:type="continuationSeparator" w:id="0">
    <w:p w:rsidR="006D06E1" w:rsidRDefault="006D06E1" w:rsidP="005A5D64">
      <w:pPr>
        <w:spacing w:after="0" w:line="240" w:lineRule="auto"/>
      </w:pPr>
      <w:r>
        <w:continuationSeparator/>
      </w:r>
    </w:p>
  </w:footnote>
  <w:footnote w:id="1">
    <w:p w:rsidR="00FC787F" w:rsidRPr="00571250" w:rsidRDefault="00FC787F" w:rsidP="00FC787F">
      <w:pPr>
        <w:pStyle w:val="Notedebasdepage"/>
        <w:rPr>
          <w:sz w:val="18"/>
        </w:rPr>
      </w:pPr>
      <w:r w:rsidRPr="00571250">
        <w:rPr>
          <w:rStyle w:val="Appelnotedebasdep"/>
          <w:sz w:val="18"/>
        </w:rPr>
        <w:footnoteRef/>
      </w:r>
      <w:r w:rsidRPr="00571250">
        <w:rPr>
          <w:sz w:val="18"/>
        </w:rPr>
        <w:t xml:space="preserve"> Paragraphe 1 de l’article 15, Code de déontologie des psychologues, </w:t>
      </w:r>
      <w:hyperlink r:id="rId1" w:history="1">
        <w:r w:rsidRPr="00571250">
          <w:rPr>
            <w:rStyle w:val="Lienhypertexte"/>
            <w:color w:val="auto"/>
            <w:sz w:val="18"/>
          </w:rPr>
          <w:t>www.ordrepsy.qc.ca</w:t>
        </w:r>
      </w:hyperlink>
      <w:r w:rsidRPr="00571250">
        <w:rPr>
          <w:sz w:val="18"/>
        </w:rPr>
        <w:t xml:space="preserve"> </w:t>
      </w:r>
    </w:p>
  </w:footnote>
  <w:footnote w:id="2">
    <w:p w:rsidR="00FC787F" w:rsidRPr="00571250" w:rsidRDefault="00FC787F" w:rsidP="00FC787F">
      <w:pPr>
        <w:pStyle w:val="Notedebasdepage"/>
        <w:rPr>
          <w:sz w:val="18"/>
        </w:rPr>
      </w:pPr>
      <w:r w:rsidRPr="00571250">
        <w:rPr>
          <w:rStyle w:val="Appelnotedebasdep"/>
          <w:sz w:val="18"/>
        </w:rPr>
        <w:footnoteRef/>
      </w:r>
      <w:r w:rsidRPr="00571250">
        <w:rPr>
          <w:sz w:val="18"/>
        </w:rPr>
        <w:t xml:space="preserve"> La renonciation et les exceptions au secret professionnel </w:t>
      </w:r>
      <w:hyperlink r:id="rId2" w:history="1">
        <w:r w:rsidRPr="00571250">
          <w:rPr>
            <w:rStyle w:val="Lienhypertexte"/>
            <w:color w:val="auto"/>
            <w:sz w:val="18"/>
          </w:rPr>
          <w:t>https://www.educaloi.qc.ca/capsules/la-renonciation-et-les-exceptions-au-secret-professionnel</w:t>
        </w:r>
      </w:hyperlink>
      <w:r w:rsidRPr="00571250">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538" w:rsidRPr="0084638F" w:rsidRDefault="00801538" w:rsidP="0084638F">
    <w:pPr>
      <w:pStyle w:val="En-tte"/>
      <w:jc w:val="center"/>
      <w:rPr>
        <w:rFonts w:asciiTheme="minorHAnsi" w:hAnsiTheme="minorHAnsi" w:cstheme="minorHAnsi"/>
        <w:b/>
      </w:rPr>
    </w:pPr>
    <w:r w:rsidRPr="00F46147">
      <w:rPr>
        <w:rFonts w:asciiTheme="minorHAnsi" w:hAnsiTheme="minorHAnsi" w:cstheme="minorHAnsi"/>
        <w:b/>
      </w:rPr>
      <w:t>FORMULAIRE DE CONSENTEMENT SPÉCIFIQUE AU SUIVI EN TÉLÉPSYCHOLOGIE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D01EB"/>
    <w:multiLevelType w:val="hybridMultilevel"/>
    <w:tmpl w:val="84067B68"/>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 w15:restartNumberingAfterBreak="0">
    <w:nsid w:val="4980727C"/>
    <w:multiLevelType w:val="hybridMultilevel"/>
    <w:tmpl w:val="CA34D024"/>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3E62"/>
    <w:rsid w:val="001031E7"/>
    <w:rsid w:val="001366AC"/>
    <w:rsid w:val="001B492F"/>
    <w:rsid w:val="001D63DC"/>
    <w:rsid w:val="001E5B17"/>
    <w:rsid w:val="0021534B"/>
    <w:rsid w:val="00251798"/>
    <w:rsid w:val="00291EB2"/>
    <w:rsid w:val="002E1EC9"/>
    <w:rsid w:val="0033446B"/>
    <w:rsid w:val="00373370"/>
    <w:rsid w:val="003A3908"/>
    <w:rsid w:val="004773B4"/>
    <w:rsid w:val="004D373B"/>
    <w:rsid w:val="0051207D"/>
    <w:rsid w:val="00535827"/>
    <w:rsid w:val="00560452"/>
    <w:rsid w:val="00571250"/>
    <w:rsid w:val="005A111F"/>
    <w:rsid w:val="005A5D64"/>
    <w:rsid w:val="005C2A0C"/>
    <w:rsid w:val="00606745"/>
    <w:rsid w:val="00613E62"/>
    <w:rsid w:val="00653536"/>
    <w:rsid w:val="006C3D0C"/>
    <w:rsid w:val="006D06E1"/>
    <w:rsid w:val="00741A25"/>
    <w:rsid w:val="00801538"/>
    <w:rsid w:val="00827441"/>
    <w:rsid w:val="0084638F"/>
    <w:rsid w:val="008E1DE8"/>
    <w:rsid w:val="0095170C"/>
    <w:rsid w:val="009927C6"/>
    <w:rsid w:val="00A90269"/>
    <w:rsid w:val="00B748B0"/>
    <w:rsid w:val="00BC310C"/>
    <w:rsid w:val="00CB16A6"/>
    <w:rsid w:val="00D153FC"/>
    <w:rsid w:val="00D80B51"/>
    <w:rsid w:val="00DA4225"/>
    <w:rsid w:val="00E61B1F"/>
    <w:rsid w:val="00EC04AD"/>
    <w:rsid w:val="00F45E45"/>
    <w:rsid w:val="00F46147"/>
    <w:rsid w:val="00FC787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D84C16-23C4-40E0-AAC4-A663C280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E62"/>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613E62"/>
    <w:pPr>
      <w:tabs>
        <w:tab w:val="center" w:pos="4320"/>
        <w:tab w:val="right" w:pos="8640"/>
      </w:tabs>
      <w:spacing w:after="0" w:line="240" w:lineRule="auto"/>
    </w:pPr>
  </w:style>
  <w:style w:type="character" w:customStyle="1" w:styleId="En-tteCar">
    <w:name w:val="En-tête Car"/>
    <w:basedOn w:val="Policepardfaut"/>
    <w:link w:val="En-tte"/>
    <w:uiPriority w:val="99"/>
    <w:rsid w:val="00613E62"/>
    <w:rPr>
      <w:rFonts w:ascii="Calibri" w:eastAsia="Calibri" w:hAnsi="Calibri" w:cs="Times New Roman"/>
    </w:rPr>
  </w:style>
  <w:style w:type="character" w:styleId="Marquedecommentaire">
    <w:name w:val="annotation reference"/>
    <w:basedOn w:val="Policepardfaut"/>
    <w:uiPriority w:val="99"/>
    <w:semiHidden/>
    <w:unhideWhenUsed/>
    <w:rsid w:val="00613E62"/>
    <w:rPr>
      <w:sz w:val="16"/>
      <w:szCs w:val="16"/>
    </w:rPr>
  </w:style>
  <w:style w:type="paragraph" w:styleId="Commentaire">
    <w:name w:val="annotation text"/>
    <w:basedOn w:val="Normal"/>
    <w:link w:val="CommentaireCar"/>
    <w:uiPriority w:val="99"/>
    <w:unhideWhenUsed/>
    <w:rsid w:val="00613E62"/>
    <w:pPr>
      <w:widowControl w:val="0"/>
      <w:kinsoku w:val="0"/>
      <w:spacing w:after="0" w:line="240" w:lineRule="auto"/>
    </w:pPr>
    <w:rPr>
      <w:rFonts w:ascii="Times New Roman" w:eastAsiaTheme="minorEastAsia" w:hAnsi="Times New Roman"/>
      <w:sz w:val="20"/>
      <w:szCs w:val="20"/>
      <w:lang w:eastAsia="fr-CA"/>
    </w:rPr>
  </w:style>
  <w:style w:type="character" w:customStyle="1" w:styleId="CommentaireCar">
    <w:name w:val="Commentaire Car"/>
    <w:basedOn w:val="Policepardfaut"/>
    <w:link w:val="Commentaire"/>
    <w:uiPriority w:val="99"/>
    <w:rsid w:val="00613E62"/>
    <w:rPr>
      <w:rFonts w:ascii="Times New Roman" w:eastAsiaTheme="minorEastAsia" w:hAnsi="Times New Roman" w:cs="Times New Roman"/>
      <w:sz w:val="20"/>
      <w:szCs w:val="20"/>
      <w:lang w:eastAsia="fr-CA"/>
    </w:rPr>
  </w:style>
  <w:style w:type="paragraph" w:styleId="Textedebulles">
    <w:name w:val="Balloon Text"/>
    <w:basedOn w:val="Normal"/>
    <w:link w:val="TextedebullesCar"/>
    <w:uiPriority w:val="99"/>
    <w:semiHidden/>
    <w:unhideWhenUsed/>
    <w:rsid w:val="00613E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13E62"/>
    <w:rPr>
      <w:rFonts w:ascii="Tahoma" w:eastAsia="Calibri" w:hAnsi="Tahoma" w:cs="Tahoma"/>
      <w:sz w:val="16"/>
      <w:szCs w:val="16"/>
    </w:rPr>
  </w:style>
  <w:style w:type="paragraph" w:styleId="Paragraphedeliste">
    <w:name w:val="List Paragraph"/>
    <w:basedOn w:val="Normal"/>
    <w:uiPriority w:val="34"/>
    <w:qFormat/>
    <w:rsid w:val="005A5D64"/>
    <w:pPr>
      <w:ind w:left="720"/>
      <w:contextualSpacing/>
    </w:pPr>
  </w:style>
  <w:style w:type="character" w:styleId="Lienhypertexte">
    <w:name w:val="Hyperlink"/>
    <w:basedOn w:val="Policepardfaut"/>
    <w:uiPriority w:val="99"/>
    <w:unhideWhenUsed/>
    <w:rsid w:val="005A5D64"/>
    <w:rPr>
      <w:color w:val="0000FF" w:themeColor="hyperlink"/>
      <w:u w:val="single"/>
    </w:rPr>
  </w:style>
  <w:style w:type="paragraph" w:styleId="Notedebasdepage">
    <w:name w:val="footnote text"/>
    <w:basedOn w:val="Normal"/>
    <w:link w:val="NotedebasdepageCar"/>
    <w:uiPriority w:val="99"/>
    <w:semiHidden/>
    <w:unhideWhenUsed/>
    <w:rsid w:val="005A5D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A5D64"/>
    <w:rPr>
      <w:rFonts w:ascii="Calibri" w:eastAsia="Calibri" w:hAnsi="Calibri" w:cs="Times New Roman"/>
      <w:sz w:val="20"/>
      <w:szCs w:val="20"/>
    </w:rPr>
  </w:style>
  <w:style w:type="character" w:styleId="Appelnotedebasdep">
    <w:name w:val="footnote reference"/>
    <w:basedOn w:val="Policepardfaut"/>
    <w:uiPriority w:val="99"/>
    <w:semiHidden/>
    <w:unhideWhenUsed/>
    <w:rsid w:val="005A5D64"/>
    <w:rPr>
      <w:vertAlign w:val="superscript"/>
    </w:rPr>
  </w:style>
  <w:style w:type="paragraph" w:styleId="Pieddepage">
    <w:name w:val="footer"/>
    <w:basedOn w:val="Normal"/>
    <w:link w:val="PieddepageCar"/>
    <w:uiPriority w:val="99"/>
    <w:unhideWhenUsed/>
    <w:rsid w:val="00F4614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46147"/>
    <w:rPr>
      <w:rFonts w:ascii="Calibri" w:eastAsia="Calibri" w:hAnsi="Calibri" w:cs="Times New Roman"/>
    </w:rPr>
  </w:style>
  <w:style w:type="paragraph" w:styleId="Objetducommentaire">
    <w:name w:val="annotation subject"/>
    <w:basedOn w:val="Commentaire"/>
    <w:next w:val="Commentaire"/>
    <w:link w:val="ObjetducommentaireCar"/>
    <w:uiPriority w:val="99"/>
    <w:semiHidden/>
    <w:unhideWhenUsed/>
    <w:rsid w:val="00291EB2"/>
    <w:pPr>
      <w:widowControl/>
      <w:kinsoku/>
      <w:spacing w:after="200"/>
    </w:pPr>
    <w:rPr>
      <w:rFonts w:ascii="Calibri" w:eastAsia="Calibri" w:hAnsi="Calibri"/>
      <w:b/>
      <w:bCs/>
      <w:lang w:eastAsia="en-US"/>
    </w:rPr>
  </w:style>
  <w:style w:type="character" w:customStyle="1" w:styleId="ObjetducommentaireCar">
    <w:name w:val="Objet du commentaire Car"/>
    <w:basedOn w:val="CommentaireCar"/>
    <w:link w:val="Objetducommentaire"/>
    <w:uiPriority w:val="99"/>
    <w:semiHidden/>
    <w:rsid w:val="00291EB2"/>
    <w:rPr>
      <w:rFonts w:ascii="Calibri" w:eastAsia="Calibri" w:hAnsi="Calibri" w:cs="Times New Roman"/>
      <w:b/>
      <w:bCs/>
      <w:sz w:val="20"/>
      <w:szCs w:val="20"/>
      <w:lang w:eastAsia="fr-CA"/>
    </w:rPr>
  </w:style>
  <w:style w:type="character" w:styleId="Lienhypertextesuivivisit">
    <w:name w:val="FollowedHyperlink"/>
    <w:basedOn w:val="Policepardfaut"/>
    <w:uiPriority w:val="99"/>
    <w:semiHidden/>
    <w:unhideWhenUsed/>
    <w:rsid w:val="001031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20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ducaloi.qc.ca/capsules/la-renonciation-et-les-exceptions-au-secret-professionnel" TargetMode="External"/><Relationship Id="rId1" Type="http://schemas.openxmlformats.org/officeDocument/2006/relationships/hyperlink" Target="http://www.ordrepsy.qc.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4CB23-75D9-4BBE-8DF7-08FEE0547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1317</Words>
  <Characters>7247</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Marleau</dc:creator>
  <cp:lastModifiedBy>Véronique Duret</cp:lastModifiedBy>
  <cp:revision>5</cp:revision>
  <dcterms:created xsi:type="dcterms:W3CDTF">2020-03-25T19:47:00Z</dcterms:created>
  <dcterms:modified xsi:type="dcterms:W3CDTF">2020-04-07T22:25:00Z</dcterms:modified>
</cp:coreProperties>
</file>